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D77" w:rsidRDefault="00DE0D77" w:rsidP="00DE0D77">
      <w:pPr>
        <w:spacing w:line="580" w:lineRule="exact"/>
        <w:ind w:left="420"/>
        <w:rPr>
          <w:rFonts w:ascii="黑体" w:eastAsia="黑体"/>
          <w:b/>
          <w:bCs/>
          <w:sz w:val="36"/>
          <w:szCs w:val="36"/>
        </w:rPr>
      </w:pPr>
      <w:r>
        <w:rPr>
          <w:rFonts w:ascii="黑体" w:eastAsia="黑体" w:hint="eastAsia"/>
          <w:b/>
          <w:bCs/>
          <w:sz w:val="36"/>
          <w:szCs w:val="36"/>
        </w:rPr>
        <w:t>债券典型案例</w:t>
      </w:r>
    </w:p>
    <w:p w:rsidR="00DE0D77" w:rsidRDefault="00DE0D77" w:rsidP="00DE0D77">
      <w:pPr>
        <w:spacing w:line="580" w:lineRule="exact"/>
        <w:jc w:val="left"/>
        <w:rPr>
          <w:rFonts w:ascii="仿宋" w:hAnsi="仿宋" w:hint="eastAsia"/>
          <w:sz w:val="32"/>
          <w:szCs w:val="32"/>
        </w:rPr>
      </w:pPr>
      <w:r>
        <w:rPr>
          <w:rFonts w:ascii="仿宋" w:hAnsi="仿宋"/>
          <w:sz w:val="32"/>
          <w:szCs w:val="32"/>
        </w:rPr>
        <w:t xml:space="preserve"> </w:t>
      </w:r>
    </w:p>
    <w:p w:rsidR="00DE0D77" w:rsidRDefault="00DE0D77" w:rsidP="00DE0D77">
      <w:pPr>
        <w:jc w:val="center"/>
        <w:rPr>
          <w:rFonts w:ascii="黑体" w:eastAsia="黑体"/>
          <w:b/>
          <w:bCs/>
          <w:sz w:val="32"/>
          <w:szCs w:val="32"/>
        </w:rPr>
      </w:pPr>
      <w:r>
        <w:rPr>
          <w:rFonts w:ascii="黑体" w:eastAsia="黑体" w:hint="eastAsia"/>
          <w:kern w:val="0"/>
          <w:sz w:val="32"/>
          <w:szCs w:val="32"/>
        </w:rPr>
        <w:t>C公司付息违约和终止上市风险处置</w:t>
      </w:r>
      <w:r>
        <w:rPr>
          <w:rFonts w:ascii="黑体" w:eastAsia="黑体" w:hint="eastAsia"/>
          <w:sz w:val="32"/>
          <w:szCs w:val="32"/>
        </w:rPr>
        <w:t>案例</w:t>
      </w:r>
    </w:p>
    <w:p w:rsidR="00DE0D77" w:rsidRDefault="00DE0D77" w:rsidP="00DE0D77">
      <w:pPr>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 xml:space="preserve"> </w:t>
      </w:r>
    </w:p>
    <w:p w:rsidR="00DE0D77" w:rsidRDefault="00DE0D77" w:rsidP="00DE0D77">
      <w:pPr>
        <w:ind w:firstLineChars="200" w:firstLine="640"/>
        <w:rPr>
          <w:rFonts w:ascii="仿宋_GB2312" w:eastAsia="仿宋_GB2312" w:hint="eastAsia"/>
          <w:kern w:val="0"/>
          <w:sz w:val="32"/>
          <w:szCs w:val="32"/>
        </w:rPr>
      </w:pPr>
      <w:r>
        <w:rPr>
          <w:rFonts w:ascii="仿宋_GB2312" w:eastAsia="仿宋_GB2312" w:hint="eastAsia"/>
          <w:color w:val="000000"/>
          <w:kern w:val="0"/>
          <w:sz w:val="32"/>
          <w:szCs w:val="32"/>
        </w:rPr>
        <w:t>C公司主营业务为生产和销售单晶硅和多晶硅太阳能电池组件，注册地为S市，实际控制人为N。公司于2010年11月X日在交易所上市。2012年3月，公司发行了10亿元存续期为5年、附第3年末发行人上调票面利率选择权及投资者回售选择权的公司债（以下简称“11C债”），发行利率为8.98％，每年的3月X日为债券付息日。</w:t>
      </w:r>
      <w:r>
        <w:rPr>
          <w:rFonts w:ascii="仿宋_GB2312" w:eastAsia="仿宋_GB2312" w:hint="eastAsia"/>
          <w:sz w:val="32"/>
          <w:szCs w:val="32"/>
        </w:rPr>
        <w:t>2014年3月X日，公司发布公告，无法按期全额支付第二期债券利息已构成实质性违约，引发国内外市场、媒体的高度关注，打破了刚性兑付的预期。</w:t>
      </w:r>
    </w:p>
    <w:p w:rsidR="00DE0D77" w:rsidRDefault="00DE0D77" w:rsidP="00DE0D77">
      <w:pPr>
        <w:widowControl/>
        <w:ind w:firstLineChars="250" w:firstLine="803"/>
        <w:rPr>
          <w:rFonts w:ascii="仿宋_GB2312" w:eastAsia="仿宋_GB2312" w:hint="eastAsia"/>
          <w:b/>
          <w:bCs/>
          <w:kern w:val="0"/>
          <w:sz w:val="32"/>
          <w:szCs w:val="32"/>
        </w:rPr>
      </w:pPr>
      <w:r>
        <w:rPr>
          <w:rFonts w:ascii="仿宋_GB2312" w:eastAsia="仿宋_GB2312" w:hint="eastAsia"/>
          <w:b/>
          <w:bCs/>
          <w:kern w:val="0"/>
          <w:sz w:val="32"/>
          <w:szCs w:val="32"/>
        </w:rPr>
        <w:t>一、风险事件成因</w:t>
      </w:r>
    </w:p>
    <w:p w:rsidR="00DE0D77" w:rsidRDefault="00DE0D77" w:rsidP="00DE0D77">
      <w:pPr>
        <w:spacing w:line="360" w:lineRule="auto"/>
        <w:ind w:firstLine="568"/>
        <w:rPr>
          <w:rFonts w:ascii="仿宋_GB2312" w:eastAsia="仿宋_GB2312" w:hint="eastAsia"/>
          <w:sz w:val="32"/>
          <w:szCs w:val="32"/>
        </w:rPr>
      </w:pPr>
      <w:r>
        <w:rPr>
          <w:rFonts w:ascii="仿宋_GB2312" w:eastAsia="仿宋_GB2312" w:hint="eastAsia"/>
          <w:b/>
          <w:bCs/>
          <w:sz w:val="32"/>
          <w:szCs w:val="32"/>
        </w:rPr>
        <w:t>1、全球光</w:t>
      </w:r>
      <w:proofErr w:type="gramStart"/>
      <w:r>
        <w:rPr>
          <w:rFonts w:ascii="仿宋_GB2312" w:eastAsia="仿宋_GB2312" w:hint="eastAsia"/>
          <w:b/>
          <w:bCs/>
          <w:sz w:val="32"/>
          <w:szCs w:val="32"/>
        </w:rPr>
        <w:t>伏行业</w:t>
      </w:r>
      <w:proofErr w:type="gramEnd"/>
      <w:r>
        <w:rPr>
          <w:rFonts w:ascii="仿宋_GB2312" w:eastAsia="仿宋_GB2312" w:hint="eastAsia"/>
          <w:b/>
          <w:bCs/>
          <w:sz w:val="32"/>
          <w:szCs w:val="32"/>
        </w:rPr>
        <w:t>陷入低谷，国内光</w:t>
      </w:r>
      <w:proofErr w:type="gramStart"/>
      <w:r>
        <w:rPr>
          <w:rFonts w:ascii="仿宋_GB2312" w:eastAsia="仿宋_GB2312" w:hint="eastAsia"/>
          <w:b/>
          <w:bCs/>
          <w:sz w:val="32"/>
          <w:szCs w:val="32"/>
        </w:rPr>
        <w:t>伏企业</w:t>
      </w:r>
      <w:proofErr w:type="gramEnd"/>
      <w:r>
        <w:rPr>
          <w:rFonts w:ascii="仿宋_GB2312" w:eastAsia="仿宋_GB2312" w:hint="eastAsia"/>
          <w:b/>
          <w:bCs/>
          <w:sz w:val="32"/>
          <w:szCs w:val="32"/>
        </w:rPr>
        <w:t>内忧外患</w:t>
      </w:r>
    </w:p>
    <w:p w:rsidR="00DE0D77" w:rsidRDefault="00DE0D77" w:rsidP="00DE0D77">
      <w:pPr>
        <w:spacing w:line="360" w:lineRule="auto"/>
        <w:ind w:firstLineChars="202" w:firstLine="646"/>
        <w:rPr>
          <w:rFonts w:ascii="仿宋_GB2312" w:eastAsia="仿宋_GB2312" w:hint="eastAsia"/>
          <w:sz w:val="32"/>
          <w:szCs w:val="32"/>
        </w:rPr>
      </w:pPr>
      <w:r>
        <w:rPr>
          <w:rFonts w:ascii="仿宋_GB2312" w:eastAsia="仿宋_GB2312" w:hint="eastAsia"/>
          <w:sz w:val="32"/>
          <w:szCs w:val="32"/>
        </w:rPr>
        <w:t>2011年下半年至2013年，全球光</w:t>
      </w:r>
      <w:proofErr w:type="gramStart"/>
      <w:r>
        <w:rPr>
          <w:rFonts w:ascii="仿宋_GB2312" w:eastAsia="仿宋_GB2312" w:hint="eastAsia"/>
          <w:sz w:val="32"/>
          <w:szCs w:val="32"/>
        </w:rPr>
        <w:t>伏行业</w:t>
      </w:r>
      <w:proofErr w:type="gramEnd"/>
      <w:r>
        <w:rPr>
          <w:rFonts w:ascii="仿宋_GB2312" w:eastAsia="仿宋_GB2312" w:hint="eastAsia"/>
          <w:sz w:val="32"/>
          <w:szCs w:val="32"/>
        </w:rPr>
        <w:t>均步入急速下行的状态，作为两头在外（设备、原料和市场在外）的中国光</w:t>
      </w:r>
      <w:proofErr w:type="gramStart"/>
      <w:r>
        <w:rPr>
          <w:rFonts w:ascii="仿宋_GB2312" w:eastAsia="仿宋_GB2312" w:hint="eastAsia"/>
          <w:sz w:val="32"/>
          <w:szCs w:val="32"/>
        </w:rPr>
        <w:t>伏企业</w:t>
      </w:r>
      <w:proofErr w:type="gramEnd"/>
      <w:r>
        <w:rPr>
          <w:rFonts w:ascii="仿宋_GB2312" w:eastAsia="仿宋_GB2312" w:hint="eastAsia"/>
          <w:sz w:val="32"/>
          <w:szCs w:val="32"/>
        </w:rPr>
        <w:t>更是内忧外患，从曾经的辉煌跌入低谷。从外因来看，美国市场的“双反”已对中国</w:t>
      </w:r>
      <w:proofErr w:type="gramStart"/>
      <w:r>
        <w:rPr>
          <w:rFonts w:ascii="仿宋_GB2312" w:eastAsia="仿宋_GB2312" w:hint="eastAsia"/>
          <w:sz w:val="32"/>
          <w:szCs w:val="32"/>
        </w:rPr>
        <w:t>光伏业形成</w:t>
      </w:r>
      <w:proofErr w:type="gramEnd"/>
      <w:r>
        <w:rPr>
          <w:rFonts w:ascii="仿宋_GB2312" w:eastAsia="仿宋_GB2312" w:hint="eastAsia"/>
          <w:sz w:val="32"/>
          <w:szCs w:val="32"/>
        </w:rPr>
        <w:t>巨大的冲击，欧洲市场此前的“双反”调查及萎靡经济下薄弱的需求更是给中国</w:t>
      </w:r>
      <w:proofErr w:type="gramStart"/>
      <w:r>
        <w:rPr>
          <w:rFonts w:ascii="仿宋_GB2312" w:eastAsia="仿宋_GB2312" w:hint="eastAsia"/>
          <w:sz w:val="32"/>
          <w:szCs w:val="32"/>
        </w:rPr>
        <w:t>光伏业致命一击</w:t>
      </w:r>
      <w:proofErr w:type="gramEnd"/>
      <w:r>
        <w:rPr>
          <w:rFonts w:ascii="仿宋_GB2312" w:eastAsia="仿宋_GB2312" w:hint="eastAsia"/>
          <w:sz w:val="32"/>
          <w:szCs w:val="32"/>
        </w:rPr>
        <w:t>。从内因来看，国内光</w:t>
      </w:r>
      <w:proofErr w:type="gramStart"/>
      <w:r>
        <w:rPr>
          <w:rFonts w:ascii="仿宋_GB2312" w:eastAsia="仿宋_GB2312" w:hint="eastAsia"/>
          <w:sz w:val="32"/>
          <w:szCs w:val="32"/>
        </w:rPr>
        <w:t>伏产业</w:t>
      </w:r>
      <w:proofErr w:type="gramEnd"/>
      <w:r>
        <w:rPr>
          <w:rFonts w:ascii="仿宋_GB2312" w:eastAsia="仿宋_GB2312" w:hint="eastAsia"/>
          <w:sz w:val="32"/>
          <w:szCs w:val="32"/>
        </w:rPr>
        <w:t>盲目扩张、产能过剩也是一个重要问题。随着赛维LDK、尚德等纷</w:t>
      </w:r>
      <w:r>
        <w:rPr>
          <w:rFonts w:ascii="仿宋_GB2312" w:eastAsia="仿宋_GB2312" w:hint="eastAsia"/>
          <w:sz w:val="32"/>
          <w:szCs w:val="32"/>
        </w:rPr>
        <w:lastRenderedPageBreak/>
        <w:t>纷倒塌，中国光</w:t>
      </w:r>
      <w:proofErr w:type="gramStart"/>
      <w:r>
        <w:rPr>
          <w:rFonts w:ascii="仿宋_GB2312" w:eastAsia="仿宋_GB2312" w:hint="eastAsia"/>
          <w:sz w:val="32"/>
          <w:szCs w:val="32"/>
        </w:rPr>
        <w:t>伏产业</w:t>
      </w:r>
      <w:proofErr w:type="gramEnd"/>
      <w:r>
        <w:rPr>
          <w:rFonts w:ascii="仿宋_GB2312" w:eastAsia="仿宋_GB2312" w:hint="eastAsia"/>
          <w:sz w:val="32"/>
          <w:szCs w:val="32"/>
        </w:rPr>
        <w:t>风光不再。</w:t>
      </w:r>
    </w:p>
    <w:p w:rsidR="00DE0D77" w:rsidRDefault="00DE0D77" w:rsidP="00DE0D77">
      <w:pPr>
        <w:spacing w:line="360" w:lineRule="auto"/>
        <w:ind w:firstLineChars="202" w:firstLine="646"/>
        <w:rPr>
          <w:rFonts w:ascii="仿宋_GB2312" w:eastAsia="仿宋_GB2312" w:hint="eastAsia"/>
          <w:sz w:val="32"/>
          <w:szCs w:val="32"/>
        </w:rPr>
      </w:pPr>
      <w:r>
        <w:rPr>
          <w:rFonts w:ascii="仿宋_GB2312" w:eastAsia="仿宋_GB2312" w:hint="eastAsia"/>
          <w:sz w:val="32"/>
          <w:szCs w:val="32"/>
        </w:rPr>
        <w:t>2、</w:t>
      </w:r>
      <w:r>
        <w:rPr>
          <w:rFonts w:ascii="仿宋_GB2312" w:eastAsia="仿宋_GB2312" w:hint="eastAsia"/>
          <w:b/>
          <w:bCs/>
          <w:sz w:val="32"/>
          <w:szCs w:val="32"/>
        </w:rPr>
        <w:t>公司转型过于激进，未充分考虑流动性风险</w:t>
      </w:r>
    </w:p>
    <w:p w:rsidR="00DE0D77" w:rsidRDefault="00DE0D77" w:rsidP="00DE0D77">
      <w:pPr>
        <w:spacing w:line="360" w:lineRule="auto"/>
        <w:ind w:firstLineChars="202" w:firstLine="646"/>
        <w:rPr>
          <w:rFonts w:ascii="仿宋_GB2312" w:eastAsia="仿宋_GB2312" w:hint="eastAsia"/>
          <w:sz w:val="32"/>
          <w:szCs w:val="32"/>
        </w:rPr>
      </w:pPr>
      <w:r>
        <w:rPr>
          <w:rFonts w:ascii="仿宋_GB2312" w:eastAsia="仿宋_GB2312" w:hint="eastAsia"/>
          <w:sz w:val="32"/>
          <w:szCs w:val="32"/>
        </w:rPr>
        <w:t>在面临着产品价格不断下跌、毛利被大幅压缩的行业大背景，在经营业绩的压力下，2011年下半年，C公司开始率先尝试全面向电站投资建设转型：一方面自身大量进行电站项目投资，另一方面，组件销售也全面直接面向电站投资商。该转型虽然可能提高公司的组件获利水平，但也将公司的资金周转风险推向了极致。一般来说，电站项目投资需要在项目上网协议约定的时间内完成上网，方能取得约定的补贴，故电站项目建设的时效性非常强。另外，境外光伏电站投资采取自有资金20%、银行贷款80%的方案，故在电站投资建设过程中，银行的资金支持非常重要，如果未及时获得银行贷款，在电站建设的时效性要求下，公司必将大量投入自有资金，公司资金周转将被推入深渊。</w:t>
      </w:r>
    </w:p>
    <w:p w:rsidR="00DE0D77" w:rsidRDefault="00DE0D77" w:rsidP="00DE0D77">
      <w:pPr>
        <w:spacing w:line="360" w:lineRule="auto"/>
        <w:ind w:firstLineChars="202" w:firstLine="646"/>
        <w:rPr>
          <w:rFonts w:ascii="仿宋_GB2312" w:eastAsia="仿宋_GB2312" w:hint="eastAsia"/>
          <w:sz w:val="32"/>
          <w:szCs w:val="32"/>
        </w:rPr>
      </w:pPr>
      <w:r>
        <w:rPr>
          <w:rFonts w:ascii="仿宋_GB2312" w:eastAsia="仿宋_GB2312" w:hint="eastAsia"/>
          <w:sz w:val="32"/>
          <w:szCs w:val="32"/>
        </w:rPr>
        <w:t>3、</w:t>
      </w:r>
      <w:proofErr w:type="gramStart"/>
      <w:r>
        <w:rPr>
          <w:rFonts w:ascii="仿宋_GB2312" w:eastAsia="仿宋_GB2312" w:hint="eastAsia"/>
          <w:b/>
          <w:bCs/>
          <w:sz w:val="32"/>
          <w:szCs w:val="32"/>
        </w:rPr>
        <w:t>欧债危机</w:t>
      </w:r>
      <w:proofErr w:type="gramEnd"/>
      <w:r>
        <w:rPr>
          <w:rFonts w:ascii="仿宋_GB2312" w:eastAsia="仿宋_GB2312" w:hint="eastAsia"/>
          <w:b/>
          <w:bCs/>
          <w:sz w:val="32"/>
          <w:szCs w:val="32"/>
        </w:rPr>
        <w:t>使公司资金陷入全面困境</w:t>
      </w:r>
    </w:p>
    <w:p w:rsidR="00DE0D77" w:rsidRDefault="00DE0D77" w:rsidP="00DE0D77">
      <w:pPr>
        <w:spacing w:line="360" w:lineRule="auto"/>
        <w:ind w:firstLineChars="202" w:firstLine="646"/>
        <w:rPr>
          <w:rFonts w:ascii="仿宋_GB2312" w:eastAsia="仿宋_GB2312" w:hint="eastAsia"/>
          <w:sz w:val="32"/>
          <w:szCs w:val="32"/>
        </w:rPr>
      </w:pPr>
      <w:r>
        <w:rPr>
          <w:rFonts w:ascii="仿宋_GB2312" w:eastAsia="仿宋_GB2312" w:hint="eastAsia"/>
          <w:sz w:val="32"/>
          <w:szCs w:val="32"/>
        </w:rPr>
        <w:t>C公司</w:t>
      </w:r>
      <w:proofErr w:type="gramStart"/>
      <w:r>
        <w:rPr>
          <w:rFonts w:ascii="仿宋_GB2312" w:eastAsia="仿宋_GB2312" w:hint="eastAsia"/>
          <w:sz w:val="32"/>
          <w:szCs w:val="32"/>
        </w:rPr>
        <w:t>未预测到欧债危机</w:t>
      </w:r>
      <w:proofErr w:type="gramEnd"/>
      <w:r>
        <w:rPr>
          <w:rFonts w:ascii="仿宋_GB2312" w:eastAsia="仿宋_GB2312" w:hint="eastAsia"/>
          <w:sz w:val="32"/>
          <w:szCs w:val="32"/>
        </w:rPr>
        <w:t>以及欧洲经济衰退导致当地银行对电站建设贷款收紧银根，贷款比例缩减、放款速度拖延。于是，本应通过银行贷款融资支付的组件款和EPC商费用（两项大约各占电站总投资的60%-70%）只能通过自有资金解决，待电站建成并网发电三个月后才能够申请银行贷款融资。2011年下半年开始，由于已完成大规模的电站前期投资，因此C公司只能不断的向所投资电站销售自产组件，且短期内</w:t>
      </w:r>
      <w:r>
        <w:rPr>
          <w:rFonts w:ascii="仿宋_GB2312" w:eastAsia="仿宋_GB2312" w:hint="eastAsia"/>
          <w:sz w:val="32"/>
          <w:szCs w:val="32"/>
        </w:rPr>
        <w:lastRenderedPageBreak/>
        <w:t>无法收回应收款。过于冒进的投资策略，导致C公司资金紧张。C公司外售组件的客户基本均锁定为光伏电站投资商（相对来说毛利较高）。这些客户同样需依赖银行贷款融资以支付组件款，在欧洲银行不断紧缩银根的趋势下，客户付款周期一拖再拖，进一步加剧了C公司资金链的紧张情况。</w:t>
      </w:r>
    </w:p>
    <w:p w:rsidR="00DE0D77" w:rsidRDefault="00DE0D77" w:rsidP="00DE0D77">
      <w:pPr>
        <w:spacing w:line="360" w:lineRule="auto"/>
        <w:ind w:firstLineChars="202" w:firstLine="646"/>
        <w:rPr>
          <w:rFonts w:ascii="仿宋_GB2312" w:eastAsia="仿宋_GB2312" w:hint="eastAsia"/>
          <w:sz w:val="32"/>
          <w:szCs w:val="32"/>
        </w:rPr>
      </w:pPr>
      <w:r>
        <w:rPr>
          <w:rFonts w:ascii="仿宋_GB2312" w:eastAsia="仿宋_GB2312" w:hint="eastAsia"/>
          <w:sz w:val="32"/>
          <w:szCs w:val="32"/>
        </w:rPr>
        <w:t>4、</w:t>
      </w:r>
      <w:r>
        <w:rPr>
          <w:rFonts w:ascii="仿宋_GB2312" w:eastAsia="仿宋_GB2312" w:hint="eastAsia"/>
          <w:b/>
          <w:bCs/>
          <w:sz w:val="32"/>
          <w:szCs w:val="32"/>
        </w:rPr>
        <w:t>国内银行</w:t>
      </w:r>
      <w:proofErr w:type="gramStart"/>
      <w:r>
        <w:rPr>
          <w:rFonts w:ascii="仿宋_GB2312" w:eastAsia="仿宋_GB2312" w:hint="eastAsia"/>
          <w:b/>
          <w:bCs/>
          <w:sz w:val="32"/>
          <w:szCs w:val="32"/>
        </w:rPr>
        <w:t>抽贷导致</w:t>
      </w:r>
      <w:proofErr w:type="gramEnd"/>
      <w:r>
        <w:rPr>
          <w:rFonts w:ascii="仿宋_GB2312" w:eastAsia="仿宋_GB2312" w:hint="eastAsia"/>
          <w:b/>
          <w:bCs/>
          <w:sz w:val="32"/>
          <w:szCs w:val="32"/>
        </w:rPr>
        <w:t>资金链断裂</w:t>
      </w:r>
    </w:p>
    <w:p w:rsidR="00DE0D77" w:rsidRDefault="00DE0D77" w:rsidP="00DE0D77">
      <w:pPr>
        <w:spacing w:line="360" w:lineRule="auto"/>
        <w:ind w:firstLineChars="202" w:firstLine="646"/>
        <w:rPr>
          <w:rFonts w:ascii="仿宋_GB2312" w:eastAsia="仿宋_GB2312" w:hint="eastAsia"/>
          <w:sz w:val="32"/>
          <w:szCs w:val="32"/>
        </w:rPr>
      </w:pPr>
      <w:r>
        <w:rPr>
          <w:rFonts w:ascii="仿宋_GB2312" w:eastAsia="仿宋_GB2312" w:hint="eastAsia"/>
          <w:sz w:val="32"/>
          <w:szCs w:val="32"/>
        </w:rPr>
        <w:t>光</w:t>
      </w:r>
      <w:proofErr w:type="gramStart"/>
      <w:r>
        <w:rPr>
          <w:rFonts w:ascii="仿宋_GB2312" w:eastAsia="仿宋_GB2312" w:hint="eastAsia"/>
          <w:sz w:val="32"/>
          <w:szCs w:val="32"/>
        </w:rPr>
        <w:t>伏行业</w:t>
      </w:r>
      <w:proofErr w:type="gramEnd"/>
      <w:r>
        <w:rPr>
          <w:rFonts w:ascii="仿宋_GB2312" w:eastAsia="仿宋_GB2312" w:hint="eastAsia"/>
          <w:sz w:val="32"/>
          <w:szCs w:val="32"/>
        </w:rPr>
        <w:t>陷入困境后，国内银行将光伏列入重点关注行业，紧缩银根，加大贷款催收力度，公司融资渠道受到了极大限制。截至2012年三季度末，C公司已到期未成功办理续贷的银行贷款大约5亿元，但其余到期的银行贷款仍办理了续贷。到了10月份，银行对C公司的信贷紧缩进一步加剧。11月初开始，C公司到期银行贷款在偿还后，办理贷款的相关分行以审批权收归总行为由，拒绝为C公司续贷，当月金额达3.8亿元，C公司资金</w:t>
      </w:r>
      <w:proofErr w:type="gramStart"/>
      <w:r>
        <w:rPr>
          <w:rFonts w:ascii="仿宋_GB2312" w:eastAsia="仿宋_GB2312" w:hint="eastAsia"/>
          <w:sz w:val="32"/>
          <w:szCs w:val="32"/>
        </w:rPr>
        <w:t>链基本</w:t>
      </w:r>
      <w:proofErr w:type="gramEnd"/>
      <w:r>
        <w:rPr>
          <w:rFonts w:ascii="仿宋_GB2312" w:eastAsia="仿宋_GB2312" w:hint="eastAsia"/>
          <w:sz w:val="32"/>
          <w:szCs w:val="32"/>
        </w:rPr>
        <w:t>断裂。</w:t>
      </w:r>
    </w:p>
    <w:p w:rsidR="00DE0D77" w:rsidRDefault="00DE0D77" w:rsidP="00DE0D77">
      <w:pPr>
        <w:spacing w:line="360" w:lineRule="auto"/>
        <w:ind w:firstLineChars="202" w:firstLine="649"/>
        <w:rPr>
          <w:rFonts w:ascii="仿宋_GB2312" w:eastAsia="仿宋_GB2312" w:hint="eastAsia"/>
          <w:b/>
          <w:bCs/>
          <w:sz w:val="32"/>
          <w:szCs w:val="32"/>
        </w:rPr>
      </w:pPr>
      <w:r>
        <w:rPr>
          <w:rFonts w:ascii="仿宋_GB2312" w:eastAsia="仿宋_GB2312" w:hint="eastAsia"/>
          <w:b/>
          <w:bCs/>
          <w:sz w:val="32"/>
          <w:szCs w:val="32"/>
        </w:rPr>
        <w:t>二、风险事件应对及处置</w:t>
      </w:r>
    </w:p>
    <w:p w:rsidR="00DE0D77" w:rsidRDefault="00DE0D77" w:rsidP="00DE0D77">
      <w:pPr>
        <w:spacing w:line="360" w:lineRule="auto"/>
        <w:ind w:firstLineChars="202" w:firstLine="646"/>
        <w:rPr>
          <w:rFonts w:ascii="仿宋_GB2312" w:eastAsia="仿宋_GB2312" w:hint="eastAsia"/>
          <w:sz w:val="32"/>
          <w:szCs w:val="32"/>
        </w:rPr>
      </w:pPr>
      <w:r>
        <w:rPr>
          <w:rFonts w:ascii="仿宋_GB2312" w:eastAsia="仿宋_GB2312" w:hint="eastAsia"/>
          <w:sz w:val="32"/>
          <w:szCs w:val="32"/>
        </w:rPr>
        <w:t>1、</w:t>
      </w:r>
      <w:r>
        <w:rPr>
          <w:rFonts w:ascii="仿宋_GB2312" w:eastAsia="仿宋_GB2312" w:hint="eastAsia"/>
          <w:b/>
          <w:bCs/>
          <w:sz w:val="32"/>
          <w:szCs w:val="32"/>
        </w:rPr>
        <w:t>流动性风险化解方案执行情况不佳</w:t>
      </w:r>
    </w:p>
    <w:p w:rsidR="00DE0D77" w:rsidRDefault="00DE0D77" w:rsidP="00DE0D77">
      <w:pPr>
        <w:spacing w:line="360" w:lineRule="auto"/>
        <w:ind w:firstLineChars="202" w:firstLine="646"/>
        <w:rPr>
          <w:rFonts w:ascii="仿宋_GB2312" w:eastAsia="仿宋_GB2312" w:hint="eastAsia"/>
          <w:sz w:val="32"/>
          <w:szCs w:val="32"/>
        </w:rPr>
      </w:pPr>
      <w:r>
        <w:rPr>
          <w:rFonts w:ascii="仿宋_GB2312" w:eastAsia="仿宋_GB2312" w:hint="eastAsia"/>
          <w:sz w:val="32"/>
          <w:szCs w:val="32"/>
        </w:rPr>
        <w:t>为了应对流动性风险，C公司制定了化解流动性风险的方案，包括加速应收账款的催收工作、出让已具备变现条件的海外电站、尽快处置境内非核心资产、自主生产和代工模式相结合等措施。由于行业尚未摆脱低谷期，加之C公司内部运作紊乱，流动性风险化解方案未能得到有效执行，C公司未能摆脱流动性危机、资金高度紧张。经各方通力协调下，</w:t>
      </w:r>
      <w:r>
        <w:rPr>
          <w:rFonts w:ascii="仿宋_GB2312" w:eastAsia="仿宋_GB2312" w:hint="eastAsia"/>
          <w:sz w:val="32"/>
          <w:szCs w:val="32"/>
        </w:rPr>
        <w:lastRenderedPageBreak/>
        <w:t>“11C债”第一期利息在2013年3月X日如期支付。</w:t>
      </w:r>
    </w:p>
    <w:p w:rsidR="00DE0D77" w:rsidRDefault="00DE0D77" w:rsidP="00DE0D77">
      <w:pPr>
        <w:spacing w:line="360" w:lineRule="auto"/>
        <w:ind w:firstLineChars="202" w:firstLine="646"/>
        <w:rPr>
          <w:rFonts w:ascii="仿宋_GB2312" w:eastAsia="仿宋_GB2312" w:hint="eastAsia"/>
          <w:sz w:val="32"/>
          <w:szCs w:val="32"/>
        </w:rPr>
      </w:pPr>
      <w:r>
        <w:rPr>
          <w:rFonts w:ascii="仿宋_GB2312" w:eastAsia="仿宋_GB2312" w:hint="eastAsia"/>
          <w:sz w:val="32"/>
          <w:szCs w:val="32"/>
        </w:rPr>
        <w:t>2、</w:t>
      </w:r>
      <w:r>
        <w:rPr>
          <w:rFonts w:ascii="仿宋_GB2312" w:eastAsia="仿宋_GB2312" w:hint="eastAsia"/>
          <w:b/>
          <w:bCs/>
          <w:sz w:val="32"/>
          <w:szCs w:val="32"/>
        </w:rPr>
        <w:t>公司债第二期利息未能如期足额偿付，公司债终止上市</w:t>
      </w:r>
    </w:p>
    <w:p w:rsidR="00DE0D77" w:rsidRDefault="00DE0D77" w:rsidP="00DE0D77">
      <w:pPr>
        <w:spacing w:line="360" w:lineRule="auto"/>
        <w:ind w:firstLineChars="202" w:firstLine="646"/>
        <w:rPr>
          <w:rFonts w:ascii="仿宋_GB2312" w:eastAsia="仿宋_GB2312" w:hint="eastAsia"/>
          <w:sz w:val="32"/>
          <w:szCs w:val="32"/>
        </w:rPr>
      </w:pPr>
      <w:r>
        <w:rPr>
          <w:rFonts w:ascii="仿宋_GB2312" w:eastAsia="仿宋_GB2312" w:hint="eastAsia"/>
          <w:sz w:val="32"/>
          <w:szCs w:val="32"/>
        </w:rPr>
        <w:t xml:space="preserve"> “11C债”第一期利息如期支付，但C公司2011年和2012年连续两年亏损，“11C债” 也因此于2013年7月X日起暂停上市。尽管采取多种措施，公司的经营情况并未好转，偿债能力持续弱化，违约风险并未化解。2014年3月，“11C债”第二期8980万利息仅按期支付400万元，构成实质性违约。2014年5月X日，因公司连续三年亏损，“11C债”终止上市。</w:t>
      </w:r>
    </w:p>
    <w:p w:rsidR="00DE0D77" w:rsidRDefault="00DE0D77" w:rsidP="00DE0D77">
      <w:pPr>
        <w:spacing w:line="360" w:lineRule="auto"/>
        <w:ind w:firstLineChars="202" w:firstLine="646"/>
        <w:rPr>
          <w:rFonts w:ascii="仿宋_GB2312" w:eastAsia="仿宋_GB2312" w:hint="eastAsia"/>
          <w:b/>
          <w:bCs/>
          <w:sz w:val="32"/>
          <w:szCs w:val="32"/>
        </w:rPr>
      </w:pPr>
      <w:r>
        <w:rPr>
          <w:rFonts w:ascii="仿宋_GB2312" w:eastAsia="仿宋_GB2312" w:hint="eastAsia"/>
          <w:sz w:val="32"/>
          <w:szCs w:val="32"/>
        </w:rPr>
        <w:t>3、</w:t>
      </w:r>
      <w:r>
        <w:rPr>
          <w:rFonts w:ascii="仿宋_GB2312" w:eastAsia="仿宋_GB2312" w:hint="eastAsia"/>
          <w:b/>
          <w:bCs/>
          <w:sz w:val="32"/>
          <w:szCs w:val="32"/>
        </w:rPr>
        <w:t>破产重整化解风险</w:t>
      </w:r>
    </w:p>
    <w:p w:rsidR="00DE0D77" w:rsidRDefault="00DE0D77" w:rsidP="00DE0D77">
      <w:pPr>
        <w:spacing w:line="360" w:lineRule="auto"/>
        <w:ind w:firstLineChars="202" w:firstLine="646"/>
        <w:rPr>
          <w:rFonts w:ascii="仿宋_GB2312" w:eastAsia="仿宋_GB2312" w:hint="eastAsia"/>
          <w:sz w:val="32"/>
          <w:szCs w:val="32"/>
        </w:rPr>
      </w:pPr>
      <w:r>
        <w:rPr>
          <w:rFonts w:ascii="仿宋_GB2312" w:eastAsia="仿宋_GB2312" w:hint="eastAsia"/>
          <w:sz w:val="32"/>
          <w:szCs w:val="32"/>
        </w:rPr>
        <w:t>2014年4月X日，债权人以C公司不能清偿到期债务，并且资产不足以清偿全部债务、明显缺乏清偿能力为由，向S市第一中级人民法院提出关于对C公司进行破产重整的申请。2014年6月X日，法院受理债权人对C公司的重整申请，并指定专业机构担任C公司的管理人，管理人梳理公司债权债务、招标重组方、筹备债权人会议。2014年10月X日，C公司披露了重整计划，并开始执行包含清偿“11C债”债务的重整计划。2014年12月X日，公司披露《关于重整计划执行进展的公告》，“11C债”的本金、利息、复利、罚息等均已兑付完毕。至此，“11C债”本息偿付完成，违约风险化解。</w:t>
      </w:r>
    </w:p>
    <w:p w:rsidR="00DE0D77" w:rsidRDefault="00DE0D77" w:rsidP="00DE0D77">
      <w:pPr>
        <w:spacing w:line="360" w:lineRule="auto"/>
        <w:ind w:firstLineChars="202" w:firstLine="649"/>
        <w:rPr>
          <w:rFonts w:ascii="仿宋_GB2312" w:eastAsia="仿宋_GB2312" w:hint="eastAsia"/>
          <w:b/>
          <w:bCs/>
          <w:sz w:val="32"/>
          <w:szCs w:val="32"/>
        </w:rPr>
      </w:pPr>
      <w:r>
        <w:rPr>
          <w:rFonts w:ascii="仿宋_GB2312" w:eastAsia="仿宋_GB2312" w:hint="eastAsia"/>
          <w:b/>
          <w:bCs/>
          <w:sz w:val="32"/>
          <w:szCs w:val="32"/>
        </w:rPr>
        <w:lastRenderedPageBreak/>
        <w:t>三、案例启示</w:t>
      </w:r>
    </w:p>
    <w:p w:rsidR="00DE0D77" w:rsidRDefault="00DE0D77" w:rsidP="00DE0D77">
      <w:pPr>
        <w:spacing w:line="360" w:lineRule="auto"/>
        <w:ind w:firstLineChars="202" w:firstLine="649"/>
        <w:rPr>
          <w:rFonts w:ascii="仿宋_GB2312" w:eastAsia="仿宋_GB2312" w:hint="eastAsia"/>
          <w:sz w:val="32"/>
          <w:szCs w:val="32"/>
        </w:rPr>
      </w:pPr>
      <w:r>
        <w:rPr>
          <w:rFonts w:ascii="仿宋_GB2312" w:eastAsia="仿宋_GB2312" w:hint="eastAsia"/>
          <w:b/>
          <w:bCs/>
          <w:sz w:val="32"/>
          <w:szCs w:val="32"/>
        </w:rPr>
        <w:t>一是</w:t>
      </w:r>
      <w:r>
        <w:rPr>
          <w:rFonts w:ascii="仿宋_GB2312" w:eastAsia="仿宋_GB2312" w:hint="eastAsia"/>
          <w:sz w:val="32"/>
          <w:szCs w:val="32"/>
        </w:rPr>
        <w:t>C公司危机的爆发离不开行业的剧烈下滑，若投资者在项目投资过程中能对行业的发展趋势进行准确的预判，预先采取行动规避风险，从而减少损失。</w:t>
      </w:r>
      <w:r>
        <w:rPr>
          <w:rFonts w:ascii="仿宋_GB2312" w:eastAsia="仿宋_GB2312" w:hint="eastAsia"/>
          <w:b/>
          <w:bCs/>
          <w:sz w:val="32"/>
          <w:szCs w:val="32"/>
        </w:rPr>
        <w:t>二是</w:t>
      </w:r>
      <w:r>
        <w:rPr>
          <w:rFonts w:ascii="仿宋_GB2312" w:eastAsia="仿宋_GB2312" w:hint="eastAsia"/>
          <w:sz w:val="32"/>
          <w:szCs w:val="32"/>
        </w:rPr>
        <w:t>大多数个人投资者认购公司债时并未对公司债的风险有充分的判断，认为公司债作为债权类产品等价于银行存款保本保息，从而在债券存在偿付风险时出现了部分过激的举动，“11C债”违约事件打破了刚性兑付的预期，揭示了债券投资天然信用风险的属性。</w:t>
      </w:r>
    </w:p>
    <w:p w:rsidR="00DE0D77" w:rsidRDefault="00DE0D77" w:rsidP="00DE0D77">
      <w:pPr>
        <w:spacing w:line="360" w:lineRule="auto"/>
        <w:ind w:firstLineChars="202" w:firstLine="646"/>
        <w:rPr>
          <w:rFonts w:ascii="仿宋_GB2312" w:eastAsia="仿宋_GB2312" w:hint="eastAsia"/>
          <w:sz w:val="32"/>
          <w:szCs w:val="32"/>
        </w:rPr>
      </w:pPr>
      <w:r>
        <w:rPr>
          <w:rFonts w:ascii="仿宋_GB2312" w:eastAsia="仿宋_GB2312" w:hint="eastAsia"/>
          <w:sz w:val="32"/>
          <w:szCs w:val="32"/>
        </w:rPr>
        <w:t xml:space="preserve"> </w:t>
      </w:r>
    </w:p>
    <w:p w:rsidR="00DE0D77" w:rsidRDefault="00DE0D77" w:rsidP="00DE0D77">
      <w:pPr>
        <w:spacing w:line="360" w:lineRule="auto"/>
        <w:rPr>
          <w:rFonts w:ascii="仿宋_GB2312" w:eastAsia="仿宋_GB2312" w:hint="eastAsia"/>
          <w:sz w:val="32"/>
          <w:szCs w:val="32"/>
        </w:rPr>
      </w:pPr>
      <w:r>
        <w:rPr>
          <w:rFonts w:ascii="仿宋_GB2312" w:eastAsia="仿宋_GB2312" w:hint="eastAsia"/>
          <w:sz w:val="32"/>
          <w:szCs w:val="32"/>
        </w:rPr>
        <w:t>（供稿单位：中国证监会投资者保护局、中国证监会公司债券监管部）</w:t>
      </w:r>
      <w:r>
        <w:rPr>
          <w:rFonts w:ascii="仿宋_GB2312" w:eastAsia="仿宋_GB2312" w:hint="eastAsia"/>
          <w:sz w:val="32"/>
          <w:szCs w:val="32"/>
        </w:rPr>
        <w:br w:type="page"/>
      </w:r>
    </w:p>
    <w:p w:rsidR="00DE0D77" w:rsidRDefault="00DE0D77" w:rsidP="00DE0D77">
      <w:pPr>
        <w:jc w:val="center"/>
        <w:rPr>
          <w:rFonts w:ascii="宋体" w:hAnsi="宋体" w:hint="eastAsia"/>
          <w:b/>
          <w:bCs/>
          <w:sz w:val="32"/>
          <w:szCs w:val="32"/>
        </w:rPr>
      </w:pPr>
      <w:r>
        <w:rPr>
          <w:rFonts w:ascii="仿宋" w:hAnsi="仿宋"/>
          <w:b/>
          <w:bCs/>
          <w:sz w:val="32"/>
          <w:szCs w:val="32"/>
        </w:rPr>
        <w:lastRenderedPageBreak/>
        <w:t>D</w:t>
      </w:r>
      <w:r>
        <w:rPr>
          <w:rFonts w:ascii="仿宋" w:hAnsi="仿宋"/>
          <w:b/>
          <w:bCs/>
          <w:sz w:val="32"/>
          <w:szCs w:val="32"/>
        </w:rPr>
        <w:t>公司债券回售风险及处置案例</w:t>
      </w:r>
    </w:p>
    <w:p w:rsidR="00DE0D77" w:rsidRDefault="00DE0D77" w:rsidP="00DE0D77">
      <w:pPr>
        <w:jc w:val="center"/>
        <w:rPr>
          <w:rFonts w:ascii="宋体" w:hAnsi="宋体" w:hint="eastAsia"/>
          <w:b/>
          <w:bCs/>
          <w:sz w:val="32"/>
          <w:szCs w:val="32"/>
        </w:rPr>
      </w:pPr>
      <w:r>
        <w:rPr>
          <w:rFonts w:ascii="宋体" w:hAnsi="宋体" w:hint="eastAsia"/>
          <w:b/>
          <w:bCs/>
          <w:sz w:val="32"/>
          <w:szCs w:val="32"/>
        </w:rPr>
        <w:t xml:space="preserve"> </w:t>
      </w:r>
    </w:p>
    <w:p w:rsidR="00DE0D77" w:rsidRDefault="00DE0D77" w:rsidP="00DE0D77">
      <w:pPr>
        <w:ind w:firstLineChars="200" w:firstLine="640"/>
        <w:rPr>
          <w:rFonts w:ascii="宋体" w:hAnsi="宋体" w:hint="eastAsia"/>
          <w:kern w:val="0"/>
          <w:sz w:val="32"/>
          <w:szCs w:val="32"/>
        </w:rPr>
      </w:pPr>
      <w:r>
        <w:rPr>
          <w:rFonts w:ascii="仿宋" w:hAnsi="仿宋"/>
          <w:sz w:val="32"/>
          <w:szCs w:val="32"/>
        </w:rPr>
        <w:t>D</w:t>
      </w:r>
      <w:r>
        <w:rPr>
          <w:rFonts w:ascii="仿宋" w:hAnsi="仿宋"/>
          <w:sz w:val="32"/>
          <w:szCs w:val="32"/>
        </w:rPr>
        <w:t>公司（以下简称</w:t>
      </w:r>
      <w:r>
        <w:rPr>
          <w:rFonts w:ascii="仿宋" w:hAnsi="仿宋"/>
          <w:sz w:val="32"/>
          <w:szCs w:val="32"/>
        </w:rPr>
        <w:t>“</w:t>
      </w:r>
      <w:r>
        <w:rPr>
          <w:rFonts w:ascii="仿宋" w:hAnsi="仿宋"/>
          <w:sz w:val="32"/>
          <w:szCs w:val="32"/>
        </w:rPr>
        <w:t>发行人</w:t>
      </w:r>
      <w:r>
        <w:rPr>
          <w:rFonts w:ascii="仿宋" w:hAnsi="仿宋"/>
          <w:sz w:val="32"/>
          <w:szCs w:val="32"/>
        </w:rPr>
        <w:t>”</w:t>
      </w:r>
      <w:r>
        <w:rPr>
          <w:rFonts w:ascii="仿宋" w:hAnsi="仿宋"/>
          <w:sz w:val="32"/>
          <w:szCs w:val="32"/>
        </w:rPr>
        <w:t>）</w:t>
      </w:r>
      <w:r>
        <w:rPr>
          <w:rFonts w:ascii="仿宋" w:hAnsi="仿宋"/>
          <w:sz w:val="32"/>
          <w:szCs w:val="32"/>
        </w:rPr>
        <w:t>2016</w:t>
      </w:r>
      <w:r>
        <w:rPr>
          <w:rFonts w:ascii="仿宋" w:hAnsi="仿宋"/>
          <w:sz w:val="32"/>
          <w:szCs w:val="32"/>
        </w:rPr>
        <w:t>年面向合格投资者公开发行公司债券（以下简称</w:t>
      </w:r>
      <w:r>
        <w:rPr>
          <w:rFonts w:ascii="仿宋" w:hAnsi="仿宋"/>
          <w:sz w:val="32"/>
          <w:szCs w:val="32"/>
        </w:rPr>
        <w:t>“16D</w:t>
      </w:r>
      <w:r>
        <w:rPr>
          <w:rFonts w:ascii="仿宋" w:hAnsi="仿宋"/>
          <w:sz w:val="32"/>
          <w:szCs w:val="32"/>
        </w:rPr>
        <w:t>债</w:t>
      </w:r>
      <w:r>
        <w:rPr>
          <w:rFonts w:ascii="仿宋" w:hAnsi="仿宋"/>
          <w:sz w:val="32"/>
          <w:szCs w:val="32"/>
        </w:rPr>
        <w:t>”</w:t>
      </w:r>
      <w:r>
        <w:rPr>
          <w:rFonts w:ascii="仿宋" w:hAnsi="仿宋"/>
          <w:sz w:val="32"/>
          <w:szCs w:val="32"/>
        </w:rPr>
        <w:t>）于</w:t>
      </w:r>
      <w:r>
        <w:rPr>
          <w:rFonts w:ascii="仿宋" w:hAnsi="仿宋"/>
          <w:sz w:val="32"/>
          <w:szCs w:val="32"/>
        </w:rPr>
        <w:t>2016</w:t>
      </w:r>
      <w:r>
        <w:rPr>
          <w:rFonts w:ascii="仿宋" w:hAnsi="仿宋"/>
          <w:sz w:val="32"/>
          <w:szCs w:val="32"/>
        </w:rPr>
        <w:t>年</w:t>
      </w:r>
      <w:r>
        <w:rPr>
          <w:rFonts w:ascii="仿宋" w:hAnsi="仿宋"/>
          <w:sz w:val="32"/>
          <w:szCs w:val="32"/>
        </w:rPr>
        <w:t>1</w:t>
      </w:r>
      <w:r>
        <w:rPr>
          <w:rFonts w:ascii="仿宋" w:hAnsi="仿宋"/>
          <w:sz w:val="32"/>
          <w:szCs w:val="32"/>
        </w:rPr>
        <w:t>月完成发行，发行规模</w:t>
      </w:r>
      <w:r>
        <w:rPr>
          <w:rFonts w:ascii="仿宋" w:hAnsi="仿宋"/>
          <w:sz w:val="32"/>
          <w:szCs w:val="32"/>
        </w:rPr>
        <w:t>10</w:t>
      </w:r>
      <w:r>
        <w:rPr>
          <w:rFonts w:ascii="仿宋" w:hAnsi="仿宋"/>
          <w:sz w:val="32"/>
          <w:szCs w:val="32"/>
        </w:rPr>
        <w:t>亿元。因发行人</w:t>
      </w:r>
      <w:r>
        <w:rPr>
          <w:rFonts w:ascii="仿宋" w:hAnsi="仿宋"/>
          <w:sz w:val="32"/>
          <w:szCs w:val="32"/>
        </w:rPr>
        <w:t>2015</w:t>
      </w:r>
      <w:r>
        <w:rPr>
          <w:rFonts w:ascii="仿宋" w:hAnsi="仿宋"/>
          <w:sz w:val="32"/>
          <w:szCs w:val="32"/>
        </w:rPr>
        <w:t>年亏损</w:t>
      </w:r>
      <w:r>
        <w:rPr>
          <w:rFonts w:ascii="仿宋" w:hAnsi="仿宋"/>
          <w:sz w:val="32"/>
          <w:szCs w:val="32"/>
        </w:rPr>
        <w:t>4.77</w:t>
      </w:r>
      <w:r>
        <w:rPr>
          <w:rFonts w:ascii="仿宋" w:hAnsi="仿宋"/>
          <w:sz w:val="32"/>
          <w:szCs w:val="32"/>
        </w:rPr>
        <w:t>亿元，导致</w:t>
      </w:r>
      <w:r>
        <w:rPr>
          <w:rFonts w:ascii="仿宋" w:hAnsi="仿宋"/>
          <w:sz w:val="32"/>
          <w:szCs w:val="32"/>
        </w:rPr>
        <w:t>“16D</w:t>
      </w:r>
      <w:r>
        <w:rPr>
          <w:rFonts w:ascii="仿宋" w:hAnsi="仿宋"/>
          <w:sz w:val="32"/>
          <w:szCs w:val="32"/>
        </w:rPr>
        <w:t>债</w:t>
      </w:r>
      <w:r>
        <w:rPr>
          <w:rFonts w:ascii="仿宋" w:hAnsi="仿宋"/>
          <w:sz w:val="32"/>
          <w:szCs w:val="32"/>
        </w:rPr>
        <w:t>”</w:t>
      </w:r>
      <w:r>
        <w:rPr>
          <w:rFonts w:ascii="仿宋" w:hAnsi="仿宋"/>
          <w:sz w:val="32"/>
          <w:szCs w:val="32"/>
        </w:rPr>
        <w:t>发行完成后不符合上市条件，并触发了投资者回售条款。经多方努力协作，发行人于</w:t>
      </w:r>
      <w:r>
        <w:rPr>
          <w:rFonts w:ascii="仿宋" w:hAnsi="仿宋"/>
          <w:sz w:val="32"/>
          <w:szCs w:val="32"/>
        </w:rPr>
        <w:t>2016</w:t>
      </w:r>
      <w:r>
        <w:rPr>
          <w:rFonts w:ascii="仿宋" w:hAnsi="仿宋"/>
          <w:sz w:val="32"/>
          <w:szCs w:val="32"/>
        </w:rPr>
        <w:t>年</w:t>
      </w:r>
      <w:r>
        <w:rPr>
          <w:rFonts w:ascii="仿宋" w:hAnsi="仿宋"/>
          <w:sz w:val="32"/>
          <w:szCs w:val="32"/>
        </w:rPr>
        <w:t>6</w:t>
      </w:r>
      <w:r>
        <w:rPr>
          <w:rFonts w:ascii="仿宋" w:hAnsi="仿宋"/>
          <w:sz w:val="32"/>
          <w:szCs w:val="32"/>
        </w:rPr>
        <w:t>月完成</w:t>
      </w:r>
      <w:r>
        <w:rPr>
          <w:rFonts w:ascii="仿宋" w:hAnsi="仿宋"/>
          <w:sz w:val="32"/>
          <w:szCs w:val="32"/>
        </w:rPr>
        <w:t>“16D</w:t>
      </w:r>
      <w:r>
        <w:rPr>
          <w:rFonts w:ascii="仿宋" w:hAnsi="仿宋"/>
          <w:sz w:val="32"/>
          <w:szCs w:val="32"/>
        </w:rPr>
        <w:t>债</w:t>
      </w:r>
      <w:r>
        <w:rPr>
          <w:rFonts w:ascii="仿宋" w:hAnsi="仿宋"/>
          <w:sz w:val="32"/>
          <w:szCs w:val="32"/>
        </w:rPr>
        <w:t>”</w:t>
      </w:r>
      <w:r>
        <w:rPr>
          <w:rFonts w:ascii="仿宋" w:hAnsi="仿宋"/>
          <w:sz w:val="32"/>
          <w:szCs w:val="32"/>
        </w:rPr>
        <w:t>本金</w:t>
      </w:r>
      <w:r>
        <w:rPr>
          <w:rFonts w:ascii="仿宋" w:hAnsi="仿宋"/>
          <w:sz w:val="32"/>
          <w:szCs w:val="32"/>
        </w:rPr>
        <w:t>10</w:t>
      </w:r>
      <w:r>
        <w:rPr>
          <w:rFonts w:ascii="仿宋" w:hAnsi="仿宋"/>
          <w:sz w:val="32"/>
          <w:szCs w:val="32"/>
        </w:rPr>
        <w:t>亿元和期间利息的全额回售，有效保护了投资者的合法权益。</w:t>
      </w:r>
    </w:p>
    <w:p w:rsidR="00DE0D77" w:rsidRDefault="00DE0D77" w:rsidP="00DE0D77">
      <w:pPr>
        <w:spacing w:line="360" w:lineRule="auto"/>
        <w:ind w:firstLineChars="202" w:firstLine="649"/>
        <w:rPr>
          <w:rFonts w:ascii="仿宋" w:hAnsi="仿宋" w:hint="eastAsia"/>
          <w:b/>
          <w:bCs/>
          <w:sz w:val="32"/>
          <w:szCs w:val="32"/>
        </w:rPr>
      </w:pPr>
      <w:r>
        <w:rPr>
          <w:rFonts w:ascii="仿宋" w:hAnsi="仿宋"/>
          <w:b/>
          <w:bCs/>
          <w:sz w:val="32"/>
          <w:szCs w:val="32"/>
        </w:rPr>
        <w:t>一、案例概述</w:t>
      </w:r>
    </w:p>
    <w:p w:rsidR="00DE0D77" w:rsidRDefault="00DE0D77" w:rsidP="00DE0D77">
      <w:pPr>
        <w:spacing w:line="360" w:lineRule="auto"/>
        <w:ind w:firstLineChars="202" w:firstLine="646"/>
        <w:rPr>
          <w:rFonts w:ascii="仿宋" w:hAnsi="仿宋"/>
          <w:sz w:val="32"/>
          <w:szCs w:val="32"/>
        </w:rPr>
      </w:pPr>
      <w:r>
        <w:rPr>
          <w:rFonts w:ascii="仿宋" w:hAnsi="仿宋"/>
          <w:sz w:val="32"/>
          <w:szCs w:val="32"/>
        </w:rPr>
        <w:t>1</w:t>
      </w:r>
      <w:r>
        <w:rPr>
          <w:rFonts w:ascii="仿宋" w:hAnsi="仿宋"/>
          <w:sz w:val="32"/>
          <w:szCs w:val="32"/>
        </w:rPr>
        <w:t>、</w:t>
      </w:r>
      <w:r>
        <w:rPr>
          <w:rFonts w:ascii="仿宋" w:hAnsi="仿宋"/>
          <w:b/>
          <w:bCs/>
          <w:sz w:val="32"/>
          <w:szCs w:val="32"/>
        </w:rPr>
        <w:t>“16D</w:t>
      </w:r>
      <w:r>
        <w:rPr>
          <w:rFonts w:ascii="仿宋" w:hAnsi="仿宋"/>
          <w:sz w:val="32"/>
          <w:szCs w:val="32"/>
        </w:rPr>
        <w:t>债</w:t>
      </w:r>
      <w:r>
        <w:rPr>
          <w:rFonts w:ascii="仿宋" w:hAnsi="仿宋"/>
          <w:b/>
          <w:bCs/>
          <w:sz w:val="32"/>
          <w:szCs w:val="32"/>
        </w:rPr>
        <w:t>”</w:t>
      </w:r>
      <w:r>
        <w:rPr>
          <w:rFonts w:ascii="仿宋" w:hAnsi="仿宋"/>
          <w:b/>
          <w:bCs/>
          <w:sz w:val="32"/>
          <w:szCs w:val="32"/>
        </w:rPr>
        <w:t>发行阶段情况</w:t>
      </w:r>
    </w:p>
    <w:p w:rsidR="00DE0D77" w:rsidRDefault="00DE0D77" w:rsidP="00DE0D77">
      <w:pPr>
        <w:ind w:firstLineChars="200" w:firstLine="640"/>
        <w:rPr>
          <w:rFonts w:ascii="仿宋" w:hAnsi="仿宋"/>
          <w:sz w:val="32"/>
          <w:szCs w:val="32"/>
        </w:rPr>
      </w:pPr>
      <w:r>
        <w:rPr>
          <w:rFonts w:ascii="仿宋" w:hAnsi="仿宋"/>
          <w:sz w:val="32"/>
          <w:szCs w:val="32"/>
        </w:rPr>
        <w:t>发行人控股股东为</w:t>
      </w:r>
      <w:r>
        <w:rPr>
          <w:rFonts w:ascii="仿宋" w:hAnsi="仿宋"/>
          <w:sz w:val="32"/>
          <w:szCs w:val="32"/>
        </w:rPr>
        <w:t>Z</w:t>
      </w:r>
      <w:r>
        <w:rPr>
          <w:rFonts w:ascii="仿宋" w:hAnsi="仿宋"/>
          <w:sz w:val="32"/>
          <w:szCs w:val="32"/>
        </w:rPr>
        <w:t>公司，实际控制人为</w:t>
      </w:r>
      <w:r>
        <w:rPr>
          <w:rFonts w:ascii="仿宋" w:hAnsi="仿宋"/>
          <w:sz w:val="32"/>
          <w:szCs w:val="32"/>
        </w:rPr>
        <w:t>G</w:t>
      </w:r>
      <w:r>
        <w:rPr>
          <w:rFonts w:ascii="仿宋" w:hAnsi="仿宋"/>
          <w:sz w:val="32"/>
          <w:szCs w:val="32"/>
        </w:rPr>
        <w:t>省国资委，主要从事</w:t>
      </w:r>
      <w:r>
        <w:rPr>
          <w:rFonts w:ascii="仿宋" w:hAnsi="仿宋"/>
          <w:sz w:val="32"/>
          <w:szCs w:val="32"/>
        </w:rPr>
        <w:t>G</w:t>
      </w:r>
      <w:r>
        <w:rPr>
          <w:rFonts w:ascii="仿宋" w:hAnsi="仿宋"/>
          <w:sz w:val="32"/>
          <w:szCs w:val="32"/>
        </w:rPr>
        <w:t>省省内重点电力项目投资和电力生产。经中国证监会核准，本期债券于</w:t>
      </w:r>
      <w:r>
        <w:rPr>
          <w:rFonts w:ascii="仿宋" w:hAnsi="仿宋"/>
          <w:sz w:val="32"/>
          <w:szCs w:val="32"/>
        </w:rPr>
        <w:t>2016</w:t>
      </w:r>
      <w:r>
        <w:rPr>
          <w:rFonts w:ascii="仿宋" w:hAnsi="仿宋"/>
          <w:sz w:val="32"/>
          <w:szCs w:val="32"/>
        </w:rPr>
        <w:t>年</w:t>
      </w:r>
      <w:r>
        <w:rPr>
          <w:rFonts w:ascii="仿宋" w:hAnsi="仿宋"/>
          <w:sz w:val="32"/>
          <w:szCs w:val="32"/>
        </w:rPr>
        <w:t>1</w:t>
      </w:r>
      <w:r>
        <w:rPr>
          <w:rFonts w:ascii="仿宋" w:hAnsi="仿宋"/>
          <w:sz w:val="32"/>
          <w:szCs w:val="32"/>
        </w:rPr>
        <w:t>月完成发行，发行规模</w:t>
      </w:r>
      <w:r>
        <w:rPr>
          <w:rFonts w:ascii="仿宋" w:hAnsi="仿宋"/>
          <w:sz w:val="32"/>
          <w:szCs w:val="32"/>
        </w:rPr>
        <w:t xml:space="preserve">10 </w:t>
      </w:r>
      <w:r>
        <w:rPr>
          <w:rFonts w:ascii="仿宋" w:hAnsi="仿宋"/>
          <w:sz w:val="32"/>
          <w:szCs w:val="32"/>
        </w:rPr>
        <w:t>亿元，</w:t>
      </w:r>
      <w:r>
        <w:rPr>
          <w:rFonts w:ascii="仿宋" w:hAnsi="仿宋"/>
          <w:sz w:val="32"/>
          <w:szCs w:val="32"/>
        </w:rPr>
        <w:t>7</w:t>
      </w:r>
      <w:r>
        <w:rPr>
          <w:rFonts w:ascii="仿宋" w:hAnsi="仿宋"/>
          <w:sz w:val="32"/>
          <w:szCs w:val="32"/>
        </w:rPr>
        <w:t>年期，票面利率</w:t>
      </w:r>
      <w:r>
        <w:rPr>
          <w:rFonts w:ascii="仿宋" w:hAnsi="仿宋"/>
          <w:sz w:val="32"/>
          <w:szCs w:val="32"/>
        </w:rPr>
        <w:t>3.5%</w:t>
      </w:r>
      <w:r>
        <w:rPr>
          <w:rFonts w:ascii="仿宋" w:hAnsi="仿宋"/>
          <w:sz w:val="32"/>
          <w:szCs w:val="32"/>
        </w:rPr>
        <w:t>。本期债券由</w:t>
      </w:r>
      <w:r>
        <w:rPr>
          <w:rFonts w:ascii="仿宋" w:hAnsi="仿宋"/>
          <w:sz w:val="32"/>
          <w:szCs w:val="32"/>
        </w:rPr>
        <w:t>Z</w:t>
      </w:r>
      <w:r>
        <w:rPr>
          <w:rFonts w:ascii="仿宋" w:hAnsi="仿宋"/>
          <w:sz w:val="32"/>
          <w:szCs w:val="32"/>
        </w:rPr>
        <w:t>公司提供全额无条件不可撤销连带责任保证担保。主体信用等级为</w:t>
      </w:r>
      <w:r>
        <w:rPr>
          <w:rFonts w:ascii="仿宋" w:hAnsi="仿宋"/>
          <w:sz w:val="32"/>
          <w:szCs w:val="32"/>
        </w:rPr>
        <w:t>AA+</w:t>
      </w:r>
      <w:r>
        <w:rPr>
          <w:rFonts w:ascii="仿宋" w:hAnsi="仿宋"/>
          <w:sz w:val="32"/>
          <w:szCs w:val="32"/>
        </w:rPr>
        <w:t>，债项信用等级为</w:t>
      </w:r>
      <w:r>
        <w:rPr>
          <w:rFonts w:ascii="仿宋" w:hAnsi="仿宋"/>
          <w:sz w:val="32"/>
          <w:szCs w:val="32"/>
        </w:rPr>
        <w:t>AAA</w:t>
      </w:r>
      <w:r>
        <w:rPr>
          <w:rFonts w:ascii="仿宋" w:hAnsi="仿宋"/>
          <w:sz w:val="32"/>
          <w:szCs w:val="32"/>
        </w:rPr>
        <w:t>。主承销商和受托管理人为</w:t>
      </w:r>
      <w:r>
        <w:rPr>
          <w:rFonts w:ascii="仿宋" w:hAnsi="仿宋"/>
          <w:sz w:val="32"/>
          <w:szCs w:val="32"/>
        </w:rPr>
        <w:t>C</w:t>
      </w:r>
      <w:r>
        <w:rPr>
          <w:rFonts w:ascii="仿宋" w:hAnsi="仿宋"/>
          <w:sz w:val="32"/>
          <w:szCs w:val="32"/>
        </w:rPr>
        <w:t>证券股份有限公司。债券持有人为</w:t>
      </w:r>
      <w:r>
        <w:rPr>
          <w:rFonts w:ascii="仿宋" w:hAnsi="仿宋"/>
          <w:sz w:val="32"/>
          <w:szCs w:val="32"/>
        </w:rPr>
        <w:t>10</w:t>
      </w:r>
      <w:r>
        <w:rPr>
          <w:rFonts w:ascii="仿宋" w:hAnsi="仿宋"/>
          <w:sz w:val="32"/>
          <w:szCs w:val="32"/>
        </w:rPr>
        <w:t>家机构投资者，不涉及个人投资者。</w:t>
      </w:r>
    </w:p>
    <w:p w:rsidR="00DE0D77" w:rsidRDefault="00DE0D77" w:rsidP="00DE0D77">
      <w:pPr>
        <w:ind w:firstLineChars="200" w:firstLine="640"/>
        <w:rPr>
          <w:rFonts w:ascii="仿宋" w:hAnsi="仿宋"/>
          <w:sz w:val="32"/>
          <w:szCs w:val="32"/>
        </w:rPr>
      </w:pPr>
      <w:r>
        <w:rPr>
          <w:rFonts w:ascii="仿宋" w:hAnsi="仿宋"/>
          <w:sz w:val="32"/>
          <w:szCs w:val="32"/>
        </w:rPr>
        <w:t>“16D</w:t>
      </w:r>
      <w:r>
        <w:rPr>
          <w:rFonts w:ascii="仿宋" w:hAnsi="仿宋"/>
          <w:sz w:val="32"/>
          <w:szCs w:val="32"/>
        </w:rPr>
        <w:t>债</w:t>
      </w:r>
      <w:r>
        <w:rPr>
          <w:rFonts w:ascii="仿宋" w:hAnsi="仿宋"/>
          <w:sz w:val="32"/>
          <w:szCs w:val="32"/>
        </w:rPr>
        <w:t>”</w:t>
      </w:r>
      <w:r>
        <w:rPr>
          <w:rFonts w:ascii="仿宋" w:hAnsi="仿宋"/>
          <w:sz w:val="32"/>
          <w:szCs w:val="32"/>
        </w:rPr>
        <w:t>发行阶段的报告期间为</w:t>
      </w:r>
      <w:r>
        <w:rPr>
          <w:rFonts w:ascii="仿宋" w:hAnsi="仿宋"/>
          <w:sz w:val="32"/>
          <w:szCs w:val="32"/>
        </w:rPr>
        <w:t>2012</w:t>
      </w:r>
      <w:r>
        <w:rPr>
          <w:rFonts w:ascii="仿宋" w:hAnsi="仿宋"/>
          <w:sz w:val="32"/>
          <w:szCs w:val="32"/>
        </w:rPr>
        <w:t>年</w:t>
      </w:r>
      <w:r>
        <w:rPr>
          <w:rFonts w:ascii="仿宋" w:hAnsi="仿宋"/>
          <w:sz w:val="32"/>
          <w:szCs w:val="32"/>
        </w:rPr>
        <w:t>-2015</w:t>
      </w:r>
      <w:r>
        <w:rPr>
          <w:rFonts w:ascii="仿宋" w:hAnsi="仿宋"/>
          <w:sz w:val="32"/>
          <w:szCs w:val="32"/>
        </w:rPr>
        <w:t>年</w:t>
      </w:r>
      <w:r>
        <w:rPr>
          <w:rFonts w:ascii="仿宋" w:hAnsi="仿宋"/>
          <w:sz w:val="32"/>
          <w:szCs w:val="32"/>
        </w:rPr>
        <w:t>6</w:t>
      </w:r>
      <w:r>
        <w:rPr>
          <w:rFonts w:ascii="仿宋" w:hAnsi="仿宋"/>
          <w:sz w:val="32"/>
          <w:szCs w:val="32"/>
        </w:rPr>
        <w:t>月，</w:t>
      </w:r>
      <w:r>
        <w:rPr>
          <w:rFonts w:ascii="仿宋" w:hAnsi="仿宋"/>
          <w:sz w:val="32"/>
          <w:szCs w:val="32"/>
        </w:rPr>
        <w:t>2012</w:t>
      </w:r>
      <w:r>
        <w:rPr>
          <w:rFonts w:ascii="仿宋" w:hAnsi="仿宋"/>
          <w:sz w:val="32"/>
          <w:szCs w:val="32"/>
        </w:rPr>
        <w:t>年</w:t>
      </w:r>
      <w:r>
        <w:rPr>
          <w:rFonts w:ascii="仿宋" w:hAnsi="仿宋"/>
          <w:sz w:val="32"/>
          <w:szCs w:val="32"/>
        </w:rPr>
        <w:t>-2014</w:t>
      </w:r>
      <w:r>
        <w:rPr>
          <w:rFonts w:ascii="仿宋" w:hAnsi="仿宋"/>
          <w:sz w:val="32"/>
          <w:szCs w:val="32"/>
        </w:rPr>
        <w:t>年发行人归属于母公司所有者净利润（以下简称</w:t>
      </w:r>
      <w:r>
        <w:rPr>
          <w:rFonts w:ascii="仿宋" w:hAnsi="仿宋"/>
          <w:sz w:val="32"/>
          <w:szCs w:val="32"/>
        </w:rPr>
        <w:t>“</w:t>
      </w:r>
      <w:r>
        <w:rPr>
          <w:rFonts w:ascii="仿宋" w:hAnsi="仿宋"/>
          <w:sz w:val="32"/>
          <w:szCs w:val="32"/>
        </w:rPr>
        <w:t>净利润</w:t>
      </w:r>
      <w:r>
        <w:rPr>
          <w:rFonts w:ascii="仿宋" w:hAnsi="仿宋"/>
          <w:sz w:val="32"/>
          <w:szCs w:val="32"/>
        </w:rPr>
        <w:t>”</w:t>
      </w:r>
      <w:r>
        <w:rPr>
          <w:rFonts w:ascii="仿宋" w:hAnsi="仿宋"/>
          <w:sz w:val="32"/>
          <w:szCs w:val="32"/>
        </w:rPr>
        <w:t>）分别为</w:t>
      </w:r>
      <w:r>
        <w:rPr>
          <w:rFonts w:ascii="仿宋" w:hAnsi="仿宋"/>
          <w:sz w:val="32"/>
          <w:szCs w:val="32"/>
        </w:rPr>
        <w:t>14,143.85</w:t>
      </w:r>
      <w:r>
        <w:rPr>
          <w:rFonts w:ascii="仿宋" w:hAnsi="仿宋"/>
          <w:sz w:val="32"/>
          <w:szCs w:val="32"/>
        </w:rPr>
        <w:t>万元、</w:t>
      </w:r>
      <w:r>
        <w:rPr>
          <w:rFonts w:ascii="仿宋" w:hAnsi="仿宋"/>
          <w:sz w:val="32"/>
          <w:szCs w:val="32"/>
        </w:rPr>
        <w:t>12,822.54</w:t>
      </w:r>
      <w:r>
        <w:rPr>
          <w:rFonts w:ascii="仿宋" w:hAnsi="仿宋"/>
          <w:sz w:val="32"/>
          <w:szCs w:val="32"/>
        </w:rPr>
        <w:t>万元和</w:t>
      </w:r>
      <w:r>
        <w:rPr>
          <w:rFonts w:ascii="仿宋" w:hAnsi="仿宋"/>
          <w:sz w:val="32"/>
          <w:szCs w:val="32"/>
        </w:rPr>
        <w:t>6,271.51</w:t>
      </w:r>
      <w:r>
        <w:rPr>
          <w:rFonts w:ascii="仿宋" w:hAnsi="仿宋"/>
          <w:sz w:val="32"/>
          <w:szCs w:val="32"/>
        </w:rPr>
        <w:lastRenderedPageBreak/>
        <w:t>万元，平均可分配利润为</w:t>
      </w:r>
      <w:r>
        <w:rPr>
          <w:rFonts w:ascii="仿宋" w:hAnsi="仿宋"/>
          <w:sz w:val="32"/>
          <w:szCs w:val="32"/>
        </w:rPr>
        <w:t>11,079.30</w:t>
      </w:r>
      <w:r>
        <w:rPr>
          <w:rFonts w:ascii="仿宋" w:hAnsi="仿宋"/>
          <w:sz w:val="32"/>
          <w:szCs w:val="32"/>
        </w:rPr>
        <w:t>万元，不少于</w:t>
      </w:r>
      <w:r>
        <w:rPr>
          <w:rFonts w:ascii="仿宋" w:hAnsi="仿宋"/>
          <w:sz w:val="32"/>
          <w:szCs w:val="32"/>
        </w:rPr>
        <w:t>“16D</w:t>
      </w:r>
      <w:r>
        <w:rPr>
          <w:rFonts w:ascii="仿宋" w:hAnsi="仿宋"/>
          <w:sz w:val="32"/>
          <w:szCs w:val="32"/>
        </w:rPr>
        <w:t>债</w:t>
      </w:r>
      <w:r>
        <w:rPr>
          <w:rFonts w:ascii="仿宋" w:hAnsi="仿宋"/>
          <w:sz w:val="32"/>
          <w:szCs w:val="32"/>
        </w:rPr>
        <w:t>”</w:t>
      </w:r>
      <w:r>
        <w:rPr>
          <w:rFonts w:ascii="仿宋" w:hAnsi="仿宋"/>
          <w:sz w:val="32"/>
          <w:szCs w:val="32"/>
        </w:rPr>
        <w:t>一年的利息，满足发行条件。</w:t>
      </w:r>
    </w:p>
    <w:p w:rsidR="00DE0D77" w:rsidRDefault="00DE0D77" w:rsidP="00DE0D77">
      <w:pPr>
        <w:spacing w:line="360" w:lineRule="auto"/>
        <w:ind w:firstLineChars="202" w:firstLine="649"/>
        <w:rPr>
          <w:rFonts w:ascii="仿宋" w:hAnsi="仿宋"/>
          <w:b/>
          <w:bCs/>
          <w:sz w:val="32"/>
          <w:szCs w:val="32"/>
        </w:rPr>
      </w:pPr>
      <w:r>
        <w:rPr>
          <w:rFonts w:ascii="仿宋" w:hAnsi="仿宋"/>
          <w:b/>
          <w:bCs/>
          <w:sz w:val="32"/>
          <w:szCs w:val="32"/>
        </w:rPr>
        <w:t>2</w:t>
      </w:r>
      <w:r>
        <w:rPr>
          <w:rFonts w:ascii="仿宋" w:hAnsi="仿宋"/>
          <w:b/>
          <w:bCs/>
          <w:sz w:val="32"/>
          <w:szCs w:val="32"/>
        </w:rPr>
        <w:t>、发行后不符合上市条件</w:t>
      </w:r>
    </w:p>
    <w:p w:rsidR="00DE0D77" w:rsidRDefault="00DE0D77" w:rsidP="00DE0D77">
      <w:pPr>
        <w:ind w:firstLineChars="200" w:firstLine="640"/>
        <w:rPr>
          <w:rFonts w:ascii="仿宋" w:hAnsi="仿宋"/>
          <w:sz w:val="32"/>
          <w:szCs w:val="32"/>
        </w:rPr>
      </w:pPr>
      <w:r>
        <w:rPr>
          <w:rFonts w:ascii="仿宋" w:hAnsi="仿宋"/>
          <w:sz w:val="32"/>
          <w:szCs w:val="32"/>
        </w:rPr>
        <w:t>2016</w:t>
      </w:r>
      <w:r>
        <w:rPr>
          <w:rFonts w:ascii="仿宋" w:hAnsi="仿宋"/>
          <w:sz w:val="32"/>
          <w:szCs w:val="32"/>
        </w:rPr>
        <w:t>年</w:t>
      </w:r>
      <w:r>
        <w:rPr>
          <w:rFonts w:ascii="仿宋" w:hAnsi="仿宋"/>
          <w:sz w:val="32"/>
          <w:szCs w:val="32"/>
        </w:rPr>
        <w:t>5</w:t>
      </w:r>
      <w:r>
        <w:rPr>
          <w:rFonts w:ascii="仿宋" w:hAnsi="仿宋"/>
          <w:sz w:val="32"/>
          <w:szCs w:val="32"/>
        </w:rPr>
        <w:t>月，受托管理人向交易所提交</w:t>
      </w:r>
      <w:r>
        <w:rPr>
          <w:rFonts w:ascii="仿宋" w:hAnsi="仿宋"/>
          <w:sz w:val="32"/>
          <w:szCs w:val="32"/>
        </w:rPr>
        <w:t>“16D</w:t>
      </w:r>
      <w:r>
        <w:rPr>
          <w:rFonts w:ascii="仿宋" w:hAnsi="仿宋"/>
          <w:sz w:val="32"/>
          <w:szCs w:val="32"/>
        </w:rPr>
        <w:t>债</w:t>
      </w:r>
      <w:r>
        <w:rPr>
          <w:rFonts w:ascii="仿宋" w:hAnsi="仿宋"/>
          <w:sz w:val="32"/>
          <w:szCs w:val="32"/>
        </w:rPr>
        <w:t>”</w:t>
      </w:r>
      <w:r>
        <w:rPr>
          <w:rFonts w:ascii="仿宋" w:hAnsi="仿宋"/>
          <w:sz w:val="32"/>
          <w:szCs w:val="32"/>
        </w:rPr>
        <w:t>的上市申请，更新报告期间为</w:t>
      </w:r>
      <w:r>
        <w:rPr>
          <w:rFonts w:ascii="仿宋" w:hAnsi="仿宋"/>
          <w:sz w:val="32"/>
          <w:szCs w:val="32"/>
        </w:rPr>
        <w:t>2013</w:t>
      </w:r>
      <w:r>
        <w:rPr>
          <w:rFonts w:ascii="仿宋" w:hAnsi="仿宋"/>
          <w:sz w:val="32"/>
          <w:szCs w:val="32"/>
        </w:rPr>
        <w:t>年</w:t>
      </w:r>
      <w:r>
        <w:rPr>
          <w:rFonts w:ascii="仿宋" w:hAnsi="仿宋"/>
          <w:sz w:val="32"/>
          <w:szCs w:val="32"/>
        </w:rPr>
        <w:t>-2015</w:t>
      </w:r>
      <w:r>
        <w:rPr>
          <w:rFonts w:ascii="仿宋" w:hAnsi="仿宋"/>
          <w:sz w:val="32"/>
          <w:szCs w:val="32"/>
        </w:rPr>
        <w:t>年，</w:t>
      </w:r>
      <w:r>
        <w:rPr>
          <w:rFonts w:ascii="仿宋" w:hAnsi="仿宋"/>
          <w:sz w:val="32"/>
          <w:szCs w:val="32"/>
        </w:rPr>
        <w:t>2013</w:t>
      </w:r>
      <w:r>
        <w:rPr>
          <w:rFonts w:ascii="仿宋" w:hAnsi="仿宋"/>
          <w:sz w:val="32"/>
          <w:szCs w:val="32"/>
        </w:rPr>
        <w:t>年</w:t>
      </w:r>
      <w:r>
        <w:rPr>
          <w:rFonts w:ascii="仿宋" w:hAnsi="仿宋"/>
          <w:sz w:val="32"/>
          <w:szCs w:val="32"/>
        </w:rPr>
        <w:t>-2015</w:t>
      </w:r>
      <w:r>
        <w:rPr>
          <w:rFonts w:ascii="仿宋" w:hAnsi="仿宋"/>
          <w:sz w:val="32"/>
          <w:szCs w:val="32"/>
        </w:rPr>
        <w:t>年发行人净利润分别为</w:t>
      </w:r>
      <w:r>
        <w:rPr>
          <w:rFonts w:ascii="仿宋" w:hAnsi="仿宋"/>
          <w:sz w:val="32"/>
          <w:szCs w:val="32"/>
        </w:rPr>
        <w:t xml:space="preserve">12,822.54 </w:t>
      </w:r>
      <w:r>
        <w:rPr>
          <w:rFonts w:ascii="仿宋" w:hAnsi="仿宋"/>
          <w:sz w:val="32"/>
          <w:szCs w:val="32"/>
        </w:rPr>
        <w:t>万元、</w:t>
      </w:r>
      <w:r>
        <w:rPr>
          <w:rFonts w:ascii="仿宋" w:hAnsi="仿宋"/>
          <w:sz w:val="32"/>
          <w:szCs w:val="32"/>
        </w:rPr>
        <w:t xml:space="preserve">7,476.08 </w:t>
      </w:r>
      <w:r>
        <w:rPr>
          <w:rFonts w:ascii="仿宋" w:hAnsi="仿宋"/>
          <w:sz w:val="32"/>
          <w:szCs w:val="32"/>
        </w:rPr>
        <w:t>万元（</w:t>
      </w:r>
      <w:r>
        <w:rPr>
          <w:rFonts w:ascii="仿宋" w:hAnsi="仿宋"/>
          <w:sz w:val="32"/>
          <w:szCs w:val="32"/>
        </w:rPr>
        <w:t>2015</w:t>
      </w:r>
      <w:r>
        <w:rPr>
          <w:rFonts w:ascii="仿宋" w:hAnsi="仿宋"/>
          <w:sz w:val="32"/>
          <w:szCs w:val="32"/>
        </w:rPr>
        <w:t>年审计时对</w:t>
      </w:r>
      <w:r>
        <w:rPr>
          <w:rFonts w:ascii="仿宋" w:hAnsi="仿宋"/>
          <w:sz w:val="32"/>
          <w:szCs w:val="32"/>
        </w:rPr>
        <w:t>2014</w:t>
      </w:r>
      <w:r>
        <w:rPr>
          <w:rFonts w:ascii="仿宋" w:hAnsi="仿宋"/>
          <w:sz w:val="32"/>
          <w:szCs w:val="32"/>
        </w:rPr>
        <w:t>年净利润进行追溯调整导致与发行阶段不符）和</w:t>
      </w:r>
      <w:r>
        <w:rPr>
          <w:rFonts w:ascii="仿宋" w:hAnsi="仿宋"/>
          <w:sz w:val="32"/>
          <w:szCs w:val="32"/>
        </w:rPr>
        <w:t xml:space="preserve">-47,664.08 </w:t>
      </w:r>
      <w:r>
        <w:rPr>
          <w:rFonts w:ascii="仿宋" w:hAnsi="仿宋"/>
          <w:sz w:val="32"/>
          <w:szCs w:val="32"/>
        </w:rPr>
        <w:t>万元，平均可分配利润为</w:t>
      </w:r>
      <w:r>
        <w:rPr>
          <w:rFonts w:ascii="仿宋" w:hAnsi="仿宋"/>
          <w:sz w:val="32"/>
          <w:szCs w:val="32"/>
        </w:rPr>
        <w:t xml:space="preserve">-9,121.82 </w:t>
      </w:r>
      <w:r>
        <w:rPr>
          <w:rFonts w:ascii="仿宋" w:hAnsi="仿宋"/>
          <w:sz w:val="32"/>
          <w:szCs w:val="32"/>
        </w:rPr>
        <w:t>万元。</w:t>
      </w:r>
    </w:p>
    <w:p w:rsidR="00DE0D77" w:rsidRDefault="00DE0D77" w:rsidP="00DE0D77">
      <w:pPr>
        <w:ind w:firstLineChars="200" w:firstLine="640"/>
        <w:rPr>
          <w:rFonts w:ascii="仿宋" w:hAnsi="仿宋"/>
          <w:sz w:val="32"/>
          <w:szCs w:val="32"/>
        </w:rPr>
      </w:pPr>
      <w:r>
        <w:rPr>
          <w:rFonts w:ascii="仿宋" w:hAnsi="仿宋"/>
          <w:sz w:val="32"/>
          <w:szCs w:val="32"/>
        </w:rPr>
        <w:t>由于受经济大环境影响，发行人火电项目限电严重，开工率不足，以及受发行人</w:t>
      </w:r>
      <w:r>
        <w:rPr>
          <w:rFonts w:ascii="仿宋" w:hAnsi="仿宋"/>
          <w:sz w:val="32"/>
          <w:szCs w:val="32"/>
        </w:rPr>
        <w:t>2015</w:t>
      </w:r>
      <w:r>
        <w:rPr>
          <w:rFonts w:ascii="仿宋" w:hAnsi="仿宋"/>
          <w:sz w:val="32"/>
          <w:szCs w:val="32"/>
        </w:rPr>
        <w:t>年投资收益大幅减少的影响，</w:t>
      </w:r>
      <w:r>
        <w:rPr>
          <w:rFonts w:ascii="仿宋" w:hAnsi="仿宋"/>
          <w:sz w:val="32"/>
          <w:szCs w:val="32"/>
        </w:rPr>
        <w:t>2015</w:t>
      </w:r>
      <w:r>
        <w:rPr>
          <w:rFonts w:ascii="仿宋" w:hAnsi="仿宋"/>
          <w:sz w:val="32"/>
          <w:szCs w:val="32"/>
        </w:rPr>
        <w:t>年发行人净利润为亏损</w:t>
      </w:r>
      <w:r>
        <w:rPr>
          <w:rFonts w:ascii="仿宋" w:hAnsi="仿宋"/>
          <w:sz w:val="32"/>
          <w:szCs w:val="32"/>
        </w:rPr>
        <w:t xml:space="preserve">-47,664.08 </w:t>
      </w:r>
      <w:r>
        <w:rPr>
          <w:rFonts w:ascii="仿宋" w:hAnsi="仿宋"/>
          <w:sz w:val="32"/>
          <w:szCs w:val="32"/>
        </w:rPr>
        <w:t>万元。</w:t>
      </w:r>
    </w:p>
    <w:p w:rsidR="00DE0D77" w:rsidRDefault="00DE0D77" w:rsidP="00DE0D77">
      <w:pPr>
        <w:ind w:firstLineChars="200" w:firstLine="640"/>
        <w:rPr>
          <w:rFonts w:ascii="仿宋" w:hAnsi="仿宋"/>
          <w:sz w:val="32"/>
          <w:szCs w:val="32"/>
        </w:rPr>
      </w:pPr>
      <w:r>
        <w:rPr>
          <w:rFonts w:ascii="仿宋" w:hAnsi="仿宋"/>
          <w:sz w:val="32"/>
          <w:szCs w:val="32"/>
        </w:rPr>
        <w:t>根据《证券法》第五十七条规定，申请公司债券上市交易条件之一为</w:t>
      </w:r>
      <w:r>
        <w:rPr>
          <w:rFonts w:ascii="仿宋" w:hAnsi="仿宋"/>
          <w:sz w:val="32"/>
          <w:szCs w:val="32"/>
        </w:rPr>
        <w:t>“</w:t>
      </w:r>
      <w:r>
        <w:rPr>
          <w:rFonts w:ascii="仿宋" w:hAnsi="仿宋"/>
          <w:sz w:val="32"/>
          <w:szCs w:val="32"/>
        </w:rPr>
        <w:t>公司申请债券上市时仍符合法定的公司债券发行条件</w:t>
      </w:r>
      <w:r>
        <w:rPr>
          <w:rFonts w:ascii="仿宋" w:hAnsi="仿宋"/>
          <w:sz w:val="32"/>
          <w:szCs w:val="32"/>
        </w:rPr>
        <w:t>”</w:t>
      </w:r>
      <w:r>
        <w:rPr>
          <w:rFonts w:ascii="仿宋" w:hAnsi="仿宋"/>
          <w:sz w:val="32"/>
          <w:szCs w:val="32"/>
        </w:rPr>
        <w:t>；《证券法》第十六条规定，公开发行公司债券条件之一为</w:t>
      </w:r>
      <w:r>
        <w:rPr>
          <w:rFonts w:ascii="仿宋" w:hAnsi="仿宋"/>
          <w:sz w:val="32"/>
          <w:szCs w:val="32"/>
        </w:rPr>
        <w:t>“</w:t>
      </w:r>
      <w:r>
        <w:rPr>
          <w:rFonts w:ascii="仿宋" w:hAnsi="仿宋"/>
          <w:sz w:val="32"/>
          <w:szCs w:val="32"/>
        </w:rPr>
        <w:t>最近三年平均可分配利润足以支付公司债券一年的利息</w:t>
      </w:r>
      <w:r>
        <w:rPr>
          <w:rFonts w:ascii="仿宋" w:hAnsi="仿宋"/>
          <w:sz w:val="32"/>
          <w:szCs w:val="32"/>
        </w:rPr>
        <w:t>”</w:t>
      </w:r>
      <w:r>
        <w:rPr>
          <w:rFonts w:ascii="仿宋" w:hAnsi="仿宋"/>
          <w:sz w:val="32"/>
          <w:szCs w:val="32"/>
        </w:rPr>
        <w:t>。由于发行人最近三年平均可分配利润为</w:t>
      </w:r>
      <w:r>
        <w:rPr>
          <w:rFonts w:ascii="仿宋" w:hAnsi="仿宋"/>
          <w:sz w:val="32"/>
          <w:szCs w:val="32"/>
        </w:rPr>
        <w:t xml:space="preserve">-9,121.82 </w:t>
      </w:r>
      <w:r>
        <w:rPr>
          <w:rFonts w:ascii="仿宋" w:hAnsi="仿宋"/>
          <w:sz w:val="32"/>
          <w:szCs w:val="32"/>
        </w:rPr>
        <w:t>万元，无法覆盖本期债券一年的利息，</w:t>
      </w:r>
      <w:r>
        <w:rPr>
          <w:rFonts w:ascii="仿宋" w:hAnsi="仿宋"/>
          <w:sz w:val="32"/>
          <w:szCs w:val="32"/>
        </w:rPr>
        <w:t>“16D”</w:t>
      </w:r>
      <w:r>
        <w:rPr>
          <w:rFonts w:ascii="仿宋" w:hAnsi="仿宋"/>
          <w:sz w:val="32"/>
          <w:szCs w:val="32"/>
        </w:rPr>
        <w:t>已不符合《证券法》规定的上市条件。</w:t>
      </w:r>
    </w:p>
    <w:p w:rsidR="00DE0D77" w:rsidRDefault="00DE0D77" w:rsidP="00DE0D77">
      <w:pPr>
        <w:spacing w:line="360" w:lineRule="auto"/>
        <w:ind w:firstLineChars="202" w:firstLine="649"/>
        <w:rPr>
          <w:rFonts w:ascii="仿宋" w:hAnsi="仿宋"/>
          <w:b/>
          <w:bCs/>
          <w:sz w:val="32"/>
          <w:szCs w:val="32"/>
        </w:rPr>
      </w:pPr>
      <w:r>
        <w:rPr>
          <w:rFonts w:ascii="仿宋" w:hAnsi="仿宋"/>
          <w:b/>
          <w:bCs/>
          <w:sz w:val="32"/>
          <w:szCs w:val="32"/>
        </w:rPr>
        <w:t>3</w:t>
      </w:r>
      <w:r>
        <w:rPr>
          <w:rFonts w:ascii="仿宋" w:hAnsi="仿宋"/>
          <w:b/>
          <w:bCs/>
          <w:sz w:val="32"/>
          <w:szCs w:val="32"/>
        </w:rPr>
        <w:t>、</w:t>
      </w:r>
      <w:r>
        <w:rPr>
          <w:rFonts w:ascii="仿宋" w:hAnsi="仿宋"/>
          <w:b/>
          <w:bCs/>
          <w:sz w:val="32"/>
          <w:szCs w:val="32"/>
        </w:rPr>
        <w:t>“16D</w:t>
      </w:r>
      <w:r>
        <w:rPr>
          <w:rFonts w:ascii="仿宋" w:hAnsi="仿宋"/>
          <w:sz w:val="32"/>
          <w:szCs w:val="32"/>
        </w:rPr>
        <w:t>债</w:t>
      </w:r>
      <w:r>
        <w:rPr>
          <w:rFonts w:ascii="仿宋" w:hAnsi="仿宋"/>
          <w:b/>
          <w:bCs/>
          <w:sz w:val="32"/>
          <w:szCs w:val="32"/>
        </w:rPr>
        <w:t>”</w:t>
      </w:r>
      <w:r>
        <w:rPr>
          <w:rFonts w:ascii="仿宋" w:hAnsi="仿宋"/>
          <w:b/>
          <w:bCs/>
          <w:sz w:val="32"/>
          <w:szCs w:val="32"/>
        </w:rPr>
        <w:t>回售情况</w:t>
      </w:r>
    </w:p>
    <w:p w:rsidR="00DE0D77" w:rsidRDefault="00DE0D77" w:rsidP="00DE0D77">
      <w:pPr>
        <w:ind w:firstLineChars="200" w:firstLine="640"/>
        <w:rPr>
          <w:rFonts w:ascii="仿宋" w:hAnsi="仿宋"/>
          <w:sz w:val="32"/>
          <w:szCs w:val="32"/>
        </w:rPr>
      </w:pPr>
      <w:r>
        <w:rPr>
          <w:rFonts w:ascii="仿宋" w:hAnsi="仿宋"/>
          <w:sz w:val="32"/>
          <w:szCs w:val="32"/>
        </w:rPr>
        <w:t>因</w:t>
      </w:r>
      <w:r>
        <w:rPr>
          <w:rFonts w:ascii="仿宋" w:hAnsi="仿宋"/>
          <w:sz w:val="32"/>
          <w:szCs w:val="32"/>
        </w:rPr>
        <w:t>“16D</w:t>
      </w:r>
      <w:r>
        <w:rPr>
          <w:rFonts w:ascii="仿宋" w:hAnsi="仿宋"/>
          <w:sz w:val="32"/>
          <w:szCs w:val="32"/>
        </w:rPr>
        <w:t>债</w:t>
      </w:r>
      <w:r>
        <w:rPr>
          <w:rFonts w:ascii="仿宋" w:hAnsi="仿宋"/>
          <w:sz w:val="32"/>
          <w:szCs w:val="32"/>
        </w:rPr>
        <w:t>”</w:t>
      </w:r>
      <w:r>
        <w:rPr>
          <w:rFonts w:ascii="仿宋" w:hAnsi="仿宋"/>
          <w:sz w:val="32"/>
          <w:szCs w:val="32"/>
        </w:rPr>
        <w:t>不符合《证券法》规定的上市条件，触发募集说明书约定的回售选择权。</w:t>
      </w:r>
      <w:r>
        <w:rPr>
          <w:rFonts w:ascii="仿宋" w:hAnsi="仿宋"/>
          <w:sz w:val="32"/>
          <w:szCs w:val="32"/>
        </w:rPr>
        <w:t>2016</w:t>
      </w:r>
      <w:r>
        <w:rPr>
          <w:rFonts w:ascii="仿宋" w:hAnsi="仿宋"/>
          <w:sz w:val="32"/>
          <w:szCs w:val="32"/>
        </w:rPr>
        <w:t>年</w:t>
      </w:r>
      <w:r>
        <w:rPr>
          <w:rFonts w:ascii="仿宋" w:hAnsi="仿宋"/>
          <w:sz w:val="32"/>
          <w:szCs w:val="32"/>
        </w:rPr>
        <w:t>6</w:t>
      </w:r>
      <w:r>
        <w:rPr>
          <w:rFonts w:ascii="仿宋" w:hAnsi="仿宋"/>
          <w:sz w:val="32"/>
          <w:szCs w:val="32"/>
        </w:rPr>
        <w:t>月，发行人披露了《</w:t>
      </w:r>
      <w:r>
        <w:rPr>
          <w:rFonts w:ascii="仿宋" w:hAnsi="仿宋"/>
          <w:sz w:val="32"/>
          <w:szCs w:val="32"/>
        </w:rPr>
        <w:t>D</w:t>
      </w:r>
      <w:r>
        <w:rPr>
          <w:rFonts w:ascii="仿宋" w:hAnsi="仿宋"/>
          <w:sz w:val="32"/>
          <w:szCs w:val="32"/>
        </w:rPr>
        <w:t>公司关于</w:t>
      </w:r>
      <w:r>
        <w:rPr>
          <w:rFonts w:ascii="仿宋" w:hAnsi="仿宋"/>
          <w:sz w:val="32"/>
          <w:szCs w:val="32"/>
        </w:rPr>
        <w:t>“16D</w:t>
      </w:r>
      <w:r>
        <w:rPr>
          <w:rFonts w:ascii="仿宋" w:hAnsi="仿宋"/>
          <w:sz w:val="32"/>
          <w:szCs w:val="32"/>
        </w:rPr>
        <w:t>债</w:t>
      </w:r>
      <w:r>
        <w:rPr>
          <w:rFonts w:ascii="仿宋" w:hAnsi="仿宋"/>
          <w:sz w:val="32"/>
          <w:szCs w:val="32"/>
        </w:rPr>
        <w:t>”</w:t>
      </w:r>
      <w:r>
        <w:rPr>
          <w:rFonts w:ascii="仿宋" w:hAnsi="仿宋"/>
          <w:sz w:val="32"/>
          <w:szCs w:val="32"/>
        </w:rPr>
        <w:t>投资者回售实施办法的公告》，本期债券采</w:t>
      </w:r>
      <w:r>
        <w:rPr>
          <w:rFonts w:ascii="仿宋" w:hAnsi="仿宋"/>
          <w:sz w:val="32"/>
          <w:szCs w:val="32"/>
        </w:rPr>
        <w:lastRenderedPageBreak/>
        <w:t>取场外回售的方式。投资者于</w:t>
      </w:r>
      <w:r>
        <w:rPr>
          <w:rFonts w:ascii="仿宋" w:hAnsi="仿宋"/>
          <w:sz w:val="32"/>
          <w:szCs w:val="32"/>
        </w:rPr>
        <w:t>6</w:t>
      </w:r>
      <w:r>
        <w:rPr>
          <w:rFonts w:ascii="仿宋" w:hAnsi="仿宋"/>
          <w:sz w:val="32"/>
          <w:szCs w:val="32"/>
        </w:rPr>
        <w:t>月</w:t>
      </w:r>
      <w:r>
        <w:rPr>
          <w:rFonts w:ascii="仿宋" w:hAnsi="仿宋"/>
          <w:sz w:val="32"/>
          <w:szCs w:val="32"/>
        </w:rPr>
        <w:t>X</w:t>
      </w:r>
      <w:r>
        <w:rPr>
          <w:rFonts w:ascii="仿宋" w:hAnsi="仿宋"/>
          <w:sz w:val="32"/>
          <w:szCs w:val="32"/>
        </w:rPr>
        <w:t>日、</w:t>
      </w:r>
      <w:r>
        <w:rPr>
          <w:rFonts w:ascii="仿宋" w:hAnsi="仿宋"/>
          <w:sz w:val="32"/>
          <w:szCs w:val="32"/>
        </w:rPr>
        <w:t>6</w:t>
      </w:r>
      <w:r>
        <w:rPr>
          <w:rFonts w:ascii="仿宋" w:hAnsi="仿宋"/>
          <w:sz w:val="32"/>
          <w:szCs w:val="32"/>
        </w:rPr>
        <w:t>月</w:t>
      </w:r>
      <w:r>
        <w:rPr>
          <w:rFonts w:ascii="仿宋" w:hAnsi="仿宋"/>
          <w:sz w:val="32"/>
          <w:szCs w:val="32"/>
        </w:rPr>
        <w:t>X</w:t>
      </w:r>
      <w:r>
        <w:rPr>
          <w:rFonts w:ascii="仿宋" w:hAnsi="仿宋"/>
          <w:sz w:val="32"/>
          <w:szCs w:val="32"/>
        </w:rPr>
        <w:t>日进行回售选择申报，</w:t>
      </w:r>
      <w:r>
        <w:rPr>
          <w:rFonts w:ascii="仿宋" w:hAnsi="仿宋"/>
          <w:sz w:val="32"/>
          <w:szCs w:val="32"/>
        </w:rPr>
        <w:t>6</w:t>
      </w:r>
      <w:r>
        <w:rPr>
          <w:rFonts w:ascii="仿宋" w:hAnsi="仿宋"/>
          <w:sz w:val="32"/>
          <w:szCs w:val="32"/>
        </w:rPr>
        <w:t>月</w:t>
      </w:r>
      <w:r>
        <w:rPr>
          <w:rFonts w:ascii="仿宋" w:hAnsi="仿宋"/>
          <w:sz w:val="32"/>
          <w:szCs w:val="32"/>
        </w:rPr>
        <w:t>X</w:t>
      </w:r>
      <w:r>
        <w:rPr>
          <w:rFonts w:ascii="仿宋" w:hAnsi="仿宋"/>
          <w:sz w:val="32"/>
          <w:szCs w:val="32"/>
        </w:rPr>
        <w:t>日，发行人通过其募集资金账户，原路退回全部</w:t>
      </w:r>
      <w:r>
        <w:rPr>
          <w:rFonts w:ascii="仿宋" w:hAnsi="仿宋"/>
          <w:sz w:val="32"/>
          <w:szCs w:val="32"/>
        </w:rPr>
        <w:t>10</w:t>
      </w:r>
      <w:r>
        <w:rPr>
          <w:rFonts w:ascii="仿宋" w:hAnsi="仿宋"/>
          <w:sz w:val="32"/>
          <w:szCs w:val="32"/>
        </w:rPr>
        <w:t>家投资者共计</w:t>
      </w:r>
      <w:r>
        <w:rPr>
          <w:rFonts w:ascii="仿宋" w:hAnsi="仿宋"/>
          <w:sz w:val="32"/>
          <w:szCs w:val="32"/>
        </w:rPr>
        <w:t>25</w:t>
      </w:r>
      <w:r>
        <w:rPr>
          <w:rFonts w:ascii="仿宋" w:hAnsi="仿宋"/>
          <w:sz w:val="32"/>
          <w:szCs w:val="32"/>
        </w:rPr>
        <w:t>笔回售资金，本息合计</w:t>
      </w:r>
      <w:r>
        <w:rPr>
          <w:rFonts w:ascii="仿宋" w:hAnsi="仿宋"/>
          <w:sz w:val="32"/>
          <w:szCs w:val="32"/>
        </w:rPr>
        <w:t>1,013,005,464.45</w:t>
      </w:r>
      <w:r>
        <w:rPr>
          <w:rFonts w:ascii="仿宋" w:hAnsi="仿宋"/>
          <w:sz w:val="32"/>
          <w:szCs w:val="32"/>
        </w:rPr>
        <w:t>元，并于</w:t>
      </w:r>
      <w:r>
        <w:rPr>
          <w:rFonts w:ascii="仿宋" w:hAnsi="仿宋"/>
          <w:sz w:val="32"/>
          <w:szCs w:val="32"/>
        </w:rPr>
        <w:t>6</w:t>
      </w:r>
      <w:r>
        <w:rPr>
          <w:rFonts w:ascii="仿宋" w:hAnsi="仿宋"/>
          <w:sz w:val="32"/>
          <w:szCs w:val="32"/>
        </w:rPr>
        <w:t>月</w:t>
      </w:r>
      <w:r>
        <w:rPr>
          <w:rFonts w:ascii="仿宋" w:hAnsi="仿宋"/>
          <w:sz w:val="32"/>
          <w:szCs w:val="32"/>
        </w:rPr>
        <w:t>X</w:t>
      </w:r>
      <w:r>
        <w:rPr>
          <w:rFonts w:ascii="仿宋" w:hAnsi="仿宋"/>
          <w:sz w:val="32"/>
          <w:szCs w:val="32"/>
        </w:rPr>
        <w:t>日晚披露《</w:t>
      </w:r>
      <w:r>
        <w:rPr>
          <w:rFonts w:ascii="仿宋" w:hAnsi="仿宋"/>
          <w:sz w:val="32"/>
          <w:szCs w:val="32"/>
        </w:rPr>
        <w:t>D</w:t>
      </w:r>
      <w:r>
        <w:rPr>
          <w:rFonts w:ascii="仿宋" w:hAnsi="仿宋"/>
          <w:sz w:val="32"/>
          <w:szCs w:val="32"/>
        </w:rPr>
        <w:t>公司关于</w:t>
      </w:r>
      <w:r>
        <w:rPr>
          <w:rFonts w:ascii="仿宋" w:hAnsi="仿宋"/>
          <w:sz w:val="32"/>
          <w:szCs w:val="32"/>
        </w:rPr>
        <w:t>“16D</w:t>
      </w:r>
      <w:r>
        <w:rPr>
          <w:rFonts w:ascii="仿宋" w:hAnsi="仿宋"/>
          <w:sz w:val="32"/>
          <w:szCs w:val="32"/>
        </w:rPr>
        <w:t>债</w:t>
      </w:r>
      <w:r>
        <w:rPr>
          <w:rFonts w:ascii="仿宋" w:hAnsi="仿宋"/>
          <w:sz w:val="32"/>
          <w:szCs w:val="32"/>
        </w:rPr>
        <w:t>”</w:t>
      </w:r>
      <w:r>
        <w:rPr>
          <w:rFonts w:ascii="仿宋" w:hAnsi="仿宋"/>
          <w:sz w:val="32"/>
          <w:szCs w:val="32"/>
        </w:rPr>
        <w:t>投资者回售结果的公告》。至此，回售工作顺利完成，</w:t>
      </w:r>
      <w:r>
        <w:rPr>
          <w:rFonts w:ascii="仿宋" w:hAnsi="仿宋"/>
          <w:sz w:val="32"/>
          <w:szCs w:val="32"/>
        </w:rPr>
        <w:t>“16D</w:t>
      </w:r>
      <w:r>
        <w:rPr>
          <w:rFonts w:ascii="仿宋" w:hAnsi="仿宋"/>
          <w:sz w:val="32"/>
          <w:szCs w:val="32"/>
        </w:rPr>
        <w:t>债</w:t>
      </w:r>
      <w:r>
        <w:rPr>
          <w:rFonts w:ascii="仿宋" w:hAnsi="仿宋"/>
          <w:sz w:val="32"/>
          <w:szCs w:val="32"/>
        </w:rPr>
        <w:t>”</w:t>
      </w:r>
      <w:r>
        <w:rPr>
          <w:rFonts w:ascii="仿宋" w:hAnsi="仿宋"/>
          <w:sz w:val="32"/>
          <w:szCs w:val="32"/>
        </w:rPr>
        <w:t>风险得到有效化解。</w:t>
      </w:r>
    </w:p>
    <w:p w:rsidR="00DE0D77" w:rsidRDefault="00DE0D77" w:rsidP="00DE0D77">
      <w:pPr>
        <w:spacing w:line="360" w:lineRule="auto"/>
        <w:ind w:firstLineChars="202" w:firstLine="649"/>
        <w:rPr>
          <w:rFonts w:ascii="仿宋" w:hAnsi="仿宋"/>
          <w:sz w:val="32"/>
          <w:szCs w:val="32"/>
        </w:rPr>
      </w:pPr>
      <w:r>
        <w:rPr>
          <w:rFonts w:ascii="仿宋" w:hAnsi="仿宋"/>
          <w:b/>
          <w:bCs/>
          <w:sz w:val="32"/>
          <w:szCs w:val="32"/>
        </w:rPr>
        <w:t>二、案例风险启示</w:t>
      </w:r>
    </w:p>
    <w:p w:rsidR="00DE0D77" w:rsidRDefault="00DE0D77" w:rsidP="00DE0D77">
      <w:pPr>
        <w:spacing w:line="360" w:lineRule="auto"/>
        <w:ind w:firstLineChars="202" w:firstLine="646"/>
        <w:rPr>
          <w:rFonts w:ascii="宋体" w:hAnsi="宋体"/>
          <w:kern w:val="0"/>
          <w:sz w:val="32"/>
          <w:szCs w:val="32"/>
        </w:rPr>
      </w:pPr>
      <w:r>
        <w:rPr>
          <w:rFonts w:ascii="仿宋" w:hAnsi="仿宋"/>
          <w:sz w:val="32"/>
          <w:szCs w:val="32"/>
        </w:rPr>
        <w:t>在经济新常态下，公司经营面临的不确定性因素增多，经营业绩受市场环境影响较大，容易出现大幅波动，</w:t>
      </w:r>
      <w:r>
        <w:rPr>
          <w:rFonts w:ascii="仿宋" w:hAnsi="仿宋"/>
          <w:sz w:val="32"/>
          <w:szCs w:val="32"/>
        </w:rPr>
        <w:t>“16D</w:t>
      </w:r>
      <w:r>
        <w:rPr>
          <w:rFonts w:ascii="仿宋" w:hAnsi="仿宋"/>
          <w:sz w:val="32"/>
          <w:szCs w:val="32"/>
        </w:rPr>
        <w:t>债</w:t>
      </w:r>
      <w:r>
        <w:rPr>
          <w:rFonts w:ascii="仿宋" w:hAnsi="仿宋"/>
          <w:sz w:val="32"/>
          <w:szCs w:val="32"/>
        </w:rPr>
        <w:t>”</w:t>
      </w:r>
      <w:r>
        <w:rPr>
          <w:rFonts w:ascii="仿宋" w:hAnsi="仿宋"/>
          <w:sz w:val="32"/>
          <w:szCs w:val="32"/>
        </w:rPr>
        <w:t>案例具有一定的代表性。</w:t>
      </w:r>
    </w:p>
    <w:p w:rsidR="00DE0D77" w:rsidRDefault="00DE0D77" w:rsidP="00DE0D77">
      <w:pPr>
        <w:spacing w:line="360" w:lineRule="auto"/>
        <w:ind w:firstLineChars="202" w:firstLine="646"/>
        <w:rPr>
          <w:rFonts w:ascii="宋体" w:hAnsi="宋体" w:hint="eastAsia"/>
          <w:kern w:val="0"/>
          <w:sz w:val="32"/>
          <w:szCs w:val="32"/>
        </w:rPr>
      </w:pPr>
      <w:r>
        <w:rPr>
          <w:rFonts w:ascii="仿宋" w:hAnsi="仿宋"/>
          <w:sz w:val="32"/>
          <w:szCs w:val="32"/>
        </w:rPr>
        <w:t>“16D</w:t>
      </w:r>
      <w:r>
        <w:rPr>
          <w:rFonts w:ascii="仿宋" w:hAnsi="仿宋"/>
          <w:sz w:val="32"/>
          <w:szCs w:val="32"/>
        </w:rPr>
        <w:t>债</w:t>
      </w:r>
      <w:r>
        <w:rPr>
          <w:rFonts w:ascii="仿宋" w:hAnsi="仿宋"/>
          <w:sz w:val="32"/>
          <w:szCs w:val="32"/>
        </w:rPr>
        <w:t>”</w:t>
      </w:r>
      <w:r>
        <w:rPr>
          <w:rFonts w:ascii="仿宋" w:hAnsi="仿宋"/>
          <w:sz w:val="32"/>
          <w:szCs w:val="32"/>
        </w:rPr>
        <w:t>发行后不满足上市条件，究其原因，是发行人所处的火力发电行业受宏观经济和政策影响较大，加之发行人所在地区上网电价较低，用电需求有限，导致</w:t>
      </w:r>
      <w:r>
        <w:rPr>
          <w:rFonts w:ascii="仿宋" w:hAnsi="仿宋"/>
          <w:sz w:val="32"/>
          <w:szCs w:val="32"/>
        </w:rPr>
        <w:t xml:space="preserve"> 2015</w:t>
      </w:r>
      <w:r>
        <w:rPr>
          <w:rFonts w:ascii="仿宋" w:hAnsi="仿宋"/>
          <w:sz w:val="32"/>
          <w:szCs w:val="32"/>
        </w:rPr>
        <w:t>年经营业绩出现了巨额亏损。因此，投资者应提高识别行业风险的能力，投资对受宏观经济影响较大的周期性行业的项目应有充分的</w:t>
      </w:r>
      <w:proofErr w:type="gramStart"/>
      <w:r>
        <w:rPr>
          <w:rFonts w:ascii="仿宋" w:hAnsi="仿宋"/>
          <w:sz w:val="32"/>
          <w:szCs w:val="32"/>
        </w:rPr>
        <w:t>研</w:t>
      </w:r>
      <w:proofErr w:type="gramEnd"/>
      <w:r>
        <w:rPr>
          <w:rFonts w:ascii="仿宋" w:hAnsi="仿宋"/>
          <w:sz w:val="32"/>
          <w:szCs w:val="32"/>
        </w:rPr>
        <w:t>判，从而尽可能的降低投资受损的风险。</w:t>
      </w:r>
    </w:p>
    <w:p w:rsidR="00DE0D77" w:rsidRDefault="00DE0D77" w:rsidP="00DE0D77">
      <w:pPr>
        <w:spacing w:line="360" w:lineRule="auto"/>
        <w:ind w:firstLineChars="202" w:firstLine="646"/>
        <w:rPr>
          <w:rFonts w:ascii="宋体" w:hAnsi="宋体" w:hint="eastAsia"/>
          <w:kern w:val="0"/>
          <w:sz w:val="32"/>
          <w:szCs w:val="32"/>
        </w:rPr>
      </w:pPr>
      <w:r>
        <w:rPr>
          <w:rFonts w:ascii="宋体" w:hAnsi="宋体" w:hint="eastAsia"/>
          <w:kern w:val="0"/>
          <w:sz w:val="32"/>
          <w:szCs w:val="32"/>
        </w:rPr>
        <w:t xml:space="preserve"> </w:t>
      </w:r>
    </w:p>
    <w:p w:rsidR="00DE0D77" w:rsidRDefault="00DE0D77" w:rsidP="00DE0D77">
      <w:pPr>
        <w:spacing w:line="360" w:lineRule="auto"/>
        <w:rPr>
          <w:rFonts w:ascii="仿宋_GB2312" w:eastAsia="仿宋_GB2312" w:hint="eastAsia"/>
          <w:sz w:val="32"/>
          <w:szCs w:val="32"/>
        </w:rPr>
      </w:pPr>
      <w:r>
        <w:rPr>
          <w:rFonts w:ascii="仿宋_GB2312" w:eastAsia="仿宋_GB2312" w:hint="eastAsia"/>
          <w:sz w:val="32"/>
          <w:szCs w:val="32"/>
        </w:rPr>
        <w:t>（供稿单位：中国证监会投资者保护局、中国证监会公司债券监管部）</w:t>
      </w:r>
      <w:r>
        <w:rPr>
          <w:rFonts w:ascii="仿宋_GB2312" w:eastAsia="仿宋_GB2312" w:hint="eastAsia"/>
          <w:sz w:val="32"/>
          <w:szCs w:val="32"/>
        </w:rPr>
        <w:br w:type="page"/>
      </w:r>
    </w:p>
    <w:p w:rsidR="00DE0D77" w:rsidRDefault="00DE0D77" w:rsidP="00DE0D77">
      <w:pPr>
        <w:jc w:val="center"/>
        <w:rPr>
          <w:rFonts w:ascii="仿宋_GB2312" w:eastAsia="仿宋_GB2312" w:hint="eastAsia"/>
          <w:b/>
          <w:bCs/>
          <w:sz w:val="32"/>
          <w:szCs w:val="32"/>
        </w:rPr>
      </w:pPr>
      <w:r>
        <w:rPr>
          <w:rFonts w:ascii="仿宋_GB2312" w:eastAsia="仿宋_GB2312" w:hint="eastAsia"/>
          <w:b/>
          <w:bCs/>
          <w:sz w:val="32"/>
          <w:szCs w:val="32"/>
        </w:rPr>
        <w:lastRenderedPageBreak/>
        <w:t>E公司公募债券违约及处置案例</w:t>
      </w:r>
    </w:p>
    <w:p w:rsidR="00DE0D77" w:rsidRDefault="00DE0D77" w:rsidP="00DE0D77">
      <w:pPr>
        <w:jc w:val="center"/>
        <w:rPr>
          <w:rFonts w:ascii="仿宋_GB2312" w:eastAsia="仿宋_GB2312" w:hint="eastAsia"/>
          <w:b/>
          <w:bCs/>
          <w:sz w:val="32"/>
          <w:szCs w:val="32"/>
        </w:rPr>
      </w:pPr>
      <w:r>
        <w:rPr>
          <w:rFonts w:ascii="仿宋_GB2312" w:eastAsia="仿宋_GB2312" w:hint="eastAsia"/>
          <w:b/>
          <w:bCs/>
          <w:sz w:val="32"/>
          <w:szCs w:val="32"/>
        </w:rPr>
        <w:t xml:space="preserve"> </w:t>
      </w:r>
    </w:p>
    <w:p w:rsidR="00DE0D77" w:rsidRDefault="00DE0D77" w:rsidP="00DE0D77">
      <w:pPr>
        <w:pStyle w:val="Default"/>
        <w:ind w:firstLineChars="250" w:firstLine="800"/>
        <w:rPr>
          <w:rFonts w:ascii="仿宋_GB2312" w:eastAsia="仿宋_GB2312" w:hint="eastAsia"/>
          <w:sz w:val="32"/>
          <w:szCs w:val="32"/>
        </w:rPr>
      </w:pPr>
      <w:r>
        <w:rPr>
          <w:rFonts w:ascii="仿宋_GB2312" w:eastAsia="仿宋_GB2312" w:hint="eastAsia"/>
          <w:sz w:val="32"/>
          <w:szCs w:val="32"/>
        </w:rPr>
        <w:t>E公司2012年4月发行了4.8亿元的公司债（以下简称“12E债”），存续期为5年、附第3年末投资者回售选择权，发行利率为6.78％，每年的4月X日为债券付息日。2015年4月，因公司无法按时、足额筹集资金用于偿付“12E债”本期债券应付利息及回售款项，构成对本期债券的实质违约。</w:t>
      </w:r>
    </w:p>
    <w:p w:rsidR="00DE0D77" w:rsidRDefault="00DE0D77" w:rsidP="00DE0D77">
      <w:pPr>
        <w:widowControl/>
        <w:ind w:firstLineChars="200" w:firstLine="643"/>
        <w:rPr>
          <w:rFonts w:ascii="仿宋_GB2312" w:eastAsia="仿宋_GB2312" w:hint="eastAsia"/>
          <w:b/>
          <w:bCs/>
          <w:kern w:val="0"/>
          <w:sz w:val="32"/>
          <w:szCs w:val="32"/>
        </w:rPr>
      </w:pPr>
      <w:r>
        <w:rPr>
          <w:rFonts w:ascii="仿宋_GB2312" w:eastAsia="仿宋_GB2312" w:hint="eastAsia"/>
          <w:b/>
          <w:bCs/>
          <w:kern w:val="0"/>
          <w:sz w:val="32"/>
          <w:szCs w:val="32"/>
        </w:rPr>
        <w:t>一、发行人及债券基本情况</w:t>
      </w:r>
    </w:p>
    <w:p w:rsidR="00DE0D77" w:rsidRDefault="00DE0D77" w:rsidP="00DE0D77">
      <w:pPr>
        <w:spacing w:line="360" w:lineRule="auto"/>
        <w:ind w:firstLineChars="202" w:firstLine="646"/>
        <w:rPr>
          <w:rFonts w:ascii="仿宋_GB2312" w:eastAsia="仿宋_GB2312" w:hint="eastAsia"/>
          <w:sz w:val="32"/>
          <w:szCs w:val="32"/>
        </w:rPr>
      </w:pPr>
      <w:r>
        <w:rPr>
          <w:rFonts w:ascii="仿宋_GB2312" w:eastAsia="仿宋_GB2312" w:hint="eastAsia"/>
          <w:sz w:val="32"/>
          <w:szCs w:val="32"/>
        </w:rPr>
        <w:t>E公司于2009年11月在交易所上市，实际控制人为M。公司原主营业务为高档餐饮业，是国内第一家在A股上市的民营餐饮企业，后经多次转型，主营业务涉及餐饮服务与管理、环保科技、网络新媒体及大数据处理。</w:t>
      </w:r>
    </w:p>
    <w:p w:rsidR="00DE0D77" w:rsidRDefault="00DE0D77" w:rsidP="00DE0D77">
      <w:pPr>
        <w:spacing w:line="360" w:lineRule="auto"/>
        <w:ind w:firstLineChars="202" w:firstLine="646"/>
        <w:rPr>
          <w:rFonts w:ascii="仿宋_GB2312" w:eastAsia="仿宋_GB2312" w:hint="eastAsia"/>
          <w:sz w:val="32"/>
          <w:szCs w:val="32"/>
        </w:rPr>
      </w:pPr>
      <w:r>
        <w:rPr>
          <w:rFonts w:ascii="仿宋_GB2312" w:eastAsia="仿宋_GB2312" w:hint="eastAsia"/>
          <w:sz w:val="32"/>
          <w:szCs w:val="32"/>
        </w:rPr>
        <w:t>2012年4月，公司发行了4.8亿元存续期为5年、附第3年（2015年4月）末发行人上调票面利率选择权及投资者回售选择权的公司债，发行利率为6.78％，每年的4月X日为债券付息日。</w:t>
      </w:r>
    </w:p>
    <w:p w:rsidR="00DE0D77" w:rsidRDefault="00DE0D77" w:rsidP="00DE0D77">
      <w:pPr>
        <w:widowControl/>
        <w:ind w:firstLineChars="200" w:firstLine="643"/>
        <w:rPr>
          <w:rFonts w:ascii="仿宋_GB2312" w:eastAsia="仿宋_GB2312" w:hint="eastAsia"/>
          <w:b/>
          <w:bCs/>
          <w:kern w:val="0"/>
          <w:sz w:val="32"/>
          <w:szCs w:val="32"/>
        </w:rPr>
      </w:pPr>
      <w:r>
        <w:rPr>
          <w:rFonts w:ascii="仿宋_GB2312" w:eastAsia="仿宋_GB2312" w:hint="eastAsia"/>
          <w:b/>
          <w:bCs/>
          <w:kern w:val="0"/>
          <w:sz w:val="32"/>
          <w:szCs w:val="32"/>
        </w:rPr>
        <w:t>二、风险暴露过程</w:t>
      </w:r>
    </w:p>
    <w:p w:rsidR="00DE0D77" w:rsidRDefault="00DE0D77" w:rsidP="00DE0D77">
      <w:pPr>
        <w:spacing w:line="360" w:lineRule="auto"/>
        <w:ind w:firstLineChars="202" w:firstLine="646"/>
        <w:rPr>
          <w:rFonts w:ascii="仿宋_GB2312" w:eastAsia="仿宋_GB2312" w:hint="eastAsia"/>
          <w:sz w:val="32"/>
          <w:szCs w:val="32"/>
        </w:rPr>
      </w:pPr>
      <w:r>
        <w:rPr>
          <w:rFonts w:ascii="仿宋_GB2312" w:eastAsia="仿宋_GB2312" w:hint="eastAsia"/>
          <w:sz w:val="32"/>
          <w:szCs w:val="32"/>
        </w:rPr>
        <w:t>公司2013年全年亏损5.64亿元，2014年上半年亏损659万元，经营风险增大，业务转型困难，并存在业绩真实性等质疑。</w:t>
      </w:r>
    </w:p>
    <w:p w:rsidR="00DE0D77" w:rsidRDefault="00DE0D77" w:rsidP="00DE0D77">
      <w:pPr>
        <w:spacing w:line="360" w:lineRule="auto"/>
        <w:ind w:firstLineChars="202" w:firstLine="646"/>
        <w:rPr>
          <w:rFonts w:ascii="仿宋_GB2312" w:eastAsia="仿宋_GB2312" w:hint="eastAsia"/>
          <w:sz w:val="32"/>
          <w:szCs w:val="32"/>
        </w:rPr>
      </w:pPr>
      <w:r>
        <w:rPr>
          <w:rFonts w:ascii="仿宋_GB2312" w:eastAsia="仿宋_GB2312" w:hint="eastAsia"/>
          <w:sz w:val="32"/>
          <w:szCs w:val="32"/>
        </w:rPr>
        <w:t>2014年10月，P资信公司披露对“12E债”的不定期跟踪评级报告，将其主体及债项评级均由A下调至BBB，触发</w:t>
      </w:r>
      <w:r>
        <w:rPr>
          <w:rFonts w:ascii="仿宋_GB2312" w:eastAsia="仿宋_GB2312" w:hint="eastAsia"/>
          <w:sz w:val="32"/>
          <w:szCs w:val="32"/>
        </w:rPr>
        <w:lastRenderedPageBreak/>
        <w:t>交易所风险警示条件。交易所于10月X日对债券进行停牌处理，并于复牌后实行风险警示处理，债券更名为“STE债”。</w:t>
      </w:r>
    </w:p>
    <w:p w:rsidR="00DE0D77" w:rsidRDefault="00DE0D77" w:rsidP="00DE0D77">
      <w:pPr>
        <w:spacing w:line="360" w:lineRule="auto"/>
        <w:ind w:firstLineChars="202" w:firstLine="646"/>
        <w:rPr>
          <w:rFonts w:ascii="仿宋_GB2312" w:eastAsia="仿宋_GB2312" w:hint="eastAsia"/>
          <w:sz w:val="32"/>
          <w:szCs w:val="32"/>
        </w:rPr>
      </w:pPr>
      <w:r>
        <w:rPr>
          <w:rFonts w:ascii="仿宋_GB2312" w:eastAsia="仿宋_GB2312" w:hint="eastAsia"/>
          <w:sz w:val="32"/>
          <w:szCs w:val="32"/>
        </w:rPr>
        <w:t>2015年4月，因公司无法按时、足额筹集资金用于偿付“12E债”本期债券应付利息及回售款项，构成对本期债券的实质违约。</w:t>
      </w:r>
    </w:p>
    <w:p w:rsidR="00DE0D77" w:rsidRDefault="00DE0D77" w:rsidP="00DE0D77">
      <w:pPr>
        <w:spacing w:line="360" w:lineRule="auto"/>
        <w:ind w:firstLineChars="202" w:firstLine="646"/>
        <w:rPr>
          <w:rFonts w:ascii="仿宋_GB2312" w:eastAsia="仿宋_GB2312" w:hint="eastAsia"/>
          <w:sz w:val="32"/>
          <w:szCs w:val="32"/>
        </w:rPr>
      </w:pPr>
      <w:r>
        <w:rPr>
          <w:rFonts w:ascii="仿宋_GB2312" w:eastAsia="仿宋_GB2312" w:hint="eastAsia"/>
          <w:sz w:val="32"/>
          <w:szCs w:val="32"/>
        </w:rPr>
        <w:t>因公司2013年、2014年净利润分别为-5.6亿元、-6.8亿元，连续两年亏损，“STE债”于2015年6月暂停上市。</w:t>
      </w:r>
    </w:p>
    <w:p w:rsidR="00DE0D77" w:rsidRDefault="00DE0D77" w:rsidP="00DE0D77">
      <w:pPr>
        <w:widowControl/>
        <w:ind w:firstLine="555"/>
        <w:rPr>
          <w:rFonts w:ascii="仿宋_GB2312" w:eastAsia="仿宋_GB2312" w:hint="eastAsia"/>
          <w:b/>
          <w:bCs/>
          <w:kern w:val="0"/>
          <w:sz w:val="32"/>
          <w:szCs w:val="32"/>
        </w:rPr>
      </w:pPr>
      <w:r>
        <w:rPr>
          <w:rFonts w:ascii="仿宋_GB2312" w:eastAsia="仿宋_GB2312" w:hint="eastAsia"/>
          <w:b/>
          <w:bCs/>
          <w:kern w:val="0"/>
          <w:sz w:val="32"/>
          <w:szCs w:val="32"/>
        </w:rPr>
        <w:t>三、违约风险事件处置情况</w:t>
      </w:r>
    </w:p>
    <w:p w:rsidR="00DE0D77" w:rsidRDefault="00DE0D77" w:rsidP="00DE0D77">
      <w:pPr>
        <w:ind w:firstLineChars="200" w:firstLine="640"/>
        <w:rPr>
          <w:rFonts w:ascii="仿宋_GB2312" w:eastAsia="仿宋_GB2312" w:hint="eastAsia"/>
          <w:sz w:val="32"/>
          <w:szCs w:val="32"/>
        </w:rPr>
      </w:pPr>
      <w:r>
        <w:rPr>
          <w:rFonts w:ascii="仿宋_GB2312" w:eastAsia="仿宋_GB2312" w:hint="eastAsia"/>
          <w:sz w:val="32"/>
          <w:szCs w:val="32"/>
        </w:rPr>
        <w:t>“12E债”违约处置难度大。从经营角度看，一是传统餐饮业务业绩继续亏损，且公司转型的新业务发展停滞；二是公司前期形成的大额应收及预付款项约1.5亿元无法收回；三是因涉及房屋合同纠纷等情况，公司7个银行帐号被冻结，日常经营无法正常进行。从重组角度看，一是公司市值约为60亿元，估值较高，增加了借壳重组的难度；二是公司被证监会立案调查未有明确结论，重组存在障碍；三是实际控制人2014年国庆期间出国后迄今未归，更为重组增添难度。</w:t>
      </w:r>
    </w:p>
    <w:p w:rsidR="00DE0D77" w:rsidRDefault="00DE0D77" w:rsidP="00DE0D77">
      <w:pPr>
        <w:ind w:firstLineChars="200" w:firstLine="640"/>
        <w:rPr>
          <w:rFonts w:ascii="仿宋_GB2312" w:eastAsia="仿宋_GB2312" w:hint="eastAsia"/>
          <w:sz w:val="32"/>
          <w:szCs w:val="32"/>
        </w:rPr>
      </w:pPr>
      <w:r>
        <w:rPr>
          <w:rFonts w:ascii="仿宋_GB2312" w:eastAsia="仿宋_GB2312" w:hint="eastAsia"/>
          <w:sz w:val="32"/>
          <w:szCs w:val="32"/>
        </w:rPr>
        <w:t>鉴于上述原因，公司于2015年6月启动债务重组有关事项。因涉及相关利益方较多，涉及相关法律法规复杂，公司需同相关各方多次沟通协调。通过2015年下半年公司重大资产出售和债务重组，公司完成“12E债”债券兑付资金的筹集工作，2016年3月X日，偿债资金划入结算公司分公司的指定银行账户，结算公司已于2016年3月X日完成派</w:t>
      </w:r>
      <w:r>
        <w:rPr>
          <w:rFonts w:ascii="仿宋_GB2312" w:eastAsia="仿宋_GB2312" w:hint="eastAsia"/>
          <w:sz w:val="32"/>
          <w:szCs w:val="32"/>
        </w:rPr>
        <w:lastRenderedPageBreak/>
        <w:t>发工作。其中，本金为2.92亿元，利息为353万元，违约金为1,722.95万元，合计3.13亿元。至此，“12E债”违约事件处置完毕。</w:t>
      </w:r>
    </w:p>
    <w:p w:rsidR="00DE0D77" w:rsidRDefault="00DE0D77" w:rsidP="00DE0D77">
      <w:pPr>
        <w:ind w:firstLineChars="200" w:firstLine="643"/>
        <w:rPr>
          <w:rFonts w:ascii="仿宋_GB2312" w:eastAsia="仿宋_GB2312" w:hint="eastAsia"/>
          <w:sz w:val="32"/>
          <w:szCs w:val="32"/>
        </w:rPr>
      </w:pPr>
      <w:r>
        <w:rPr>
          <w:rFonts w:ascii="仿宋_GB2312" w:eastAsia="仿宋_GB2312" w:hint="eastAsia"/>
          <w:b/>
          <w:bCs/>
          <w:sz w:val="32"/>
          <w:szCs w:val="32"/>
        </w:rPr>
        <w:t>四、案例启示</w:t>
      </w:r>
    </w:p>
    <w:p w:rsidR="00DE0D77" w:rsidRDefault="00DE0D77" w:rsidP="00DE0D77">
      <w:pPr>
        <w:widowControl/>
        <w:ind w:firstLine="555"/>
        <w:rPr>
          <w:rFonts w:ascii="仿宋_GB2312" w:eastAsia="仿宋_GB2312" w:hint="eastAsia"/>
          <w:kern w:val="0"/>
          <w:sz w:val="32"/>
          <w:szCs w:val="32"/>
        </w:rPr>
      </w:pPr>
      <w:r>
        <w:rPr>
          <w:rFonts w:ascii="仿宋_GB2312" w:eastAsia="仿宋_GB2312" w:hint="eastAsia"/>
          <w:b/>
          <w:bCs/>
          <w:sz w:val="32"/>
          <w:szCs w:val="32"/>
        </w:rPr>
        <w:t>一是</w:t>
      </w:r>
      <w:r>
        <w:rPr>
          <w:rFonts w:ascii="仿宋_GB2312" w:eastAsia="仿宋_GB2312" w:hint="eastAsia"/>
          <w:sz w:val="32"/>
          <w:szCs w:val="32"/>
        </w:rPr>
        <w:t>“12E债”的违约风险爆发离不开上市公司主营业务经营环境的巨大变化以及转型新业务的不顺利，若投资者在项目投资过程中能对行业的发展趋势进行准确的预判，预先采取行动规避风险，从而减少损失。</w:t>
      </w:r>
      <w:r>
        <w:rPr>
          <w:rFonts w:ascii="仿宋_GB2312" w:eastAsia="仿宋_GB2312" w:hint="eastAsia"/>
          <w:b/>
          <w:bCs/>
          <w:sz w:val="32"/>
          <w:szCs w:val="32"/>
        </w:rPr>
        <w:t>二是</w:t>
      </w:r>
      <w:r>
        <w:rPr>
          <w:rFonts w:ascii="仿宋_GB2312" w:eastAsia="仿宋_GB2312" w:hint="eastAsia"/>
          <w:sz w:val="32"/>
          <w:szCs w:val="32"/>
        </w:rPr>
        <w:t>“12E债”违约事件为我国资本市场首例公募债券本金违约案例，是“11C债”违约事件后的又一案例，再次打破了刚性兑付的预期，揭示了债券投资天然信用风险的属性。</w:t>
      </w:r>
    </w:p>
    <w:p w:rsidR="00DE0D77" w:rsidRDefault="00DE0D77" w:rsidP="00DE0D77">
      <w:pPr>
        <w:widowControl/>
        <w:ind w:firstLine="555"/>
        <w:rPr>
          <w:rFonts w:ascii="仿宋_GB2312" w:eastAsia="仿宋_GB2312" w:hint="eastAsia"/>
          <w:kern w:val="0"/>
          <w:sz w:val="32"/>
          <w:szCs w:val="32"/>
        </w:rPr>
      </w:pPr>
      <w:r>
        <w:rPr>
          <w:rFonts w:ascii="仿宋_GB2312" w:eastAsia="仿宋_GB2312" w:hint="eastAsia"/>
          <w:kern w:val="0"/>
          <w:sz w:val="32"/>
          <w:szCs w:val="32"/>
        </w:rPr>
        <w:t xml:space="preserve"> </w:t>
      </w:r>
    </w:p>
    <w:p w:rsidR="00DE0D77" w:rsidRDefault="00DE0D77" w:rsidP="00DE0D77">
      <w:pPr>
        <w:spacing w:line="360" w:lineRule="auto"/>
        <w:rPr>
          <w:rFonts w:ascii="仿宋_GB2312" w:eastAsia="仿宋_GB2312" w:hint="eastAsia"/>
          <w:kern w:val="0"/>
          <w:sz w:val="32"/>
          <w:szCs w:val="32"/>
        </w:rPr>
      </w:pPr>
      <w:r>
        <w:rPr>
          <w:rFonts w:ascii="仿宋_GB2312" w:eastAsia="仿宋_GB2312" w:hint="eastAsia"/>
          <w:kern w:val="0"/>
          <w:sz w:val="32"/>
          <w:szCs w:val="32"/>
        </w:rPr>
        <w:t>（供稿单位：中国证监会投资者保护局、中国证监会公司债券监管部）</w:t>
      </w:r>
    </w:p>
    <w:p w:rsidR="00E93D7A" w:rsidRPr="00DE0D77" w:rsidRDefault="00E93D7A">
      <w:pPr>
        <w:rPr>
          <w:rFonts w:hint="eastAsia"/>
        </w:rPr>
      </w:pPr>
    </w:p>
    <w:sectPr w:rsidR="00E93D7A" w:rsidRPr="00DE0D77" w:rsidSect="005D65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
    <w:altName w:val="Times New Roman"/>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279D5"/>
    <w:multiLevelType w:val="multilevel"/>
    <w:tmpl w:val="A406EC52"/>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0D77"/>
    <w:rsid w:val="0000086E"/>
    <w:rsid w:val="00000CB3"/>
    <w:rsid w:val="00001C89"/>
    <w:rsid w:val="0000297F"/>
    <w:rsid w:val="0000309E"/>
    <w:rsid w:val="00006DC9"/>
    <w:rsid w:val="00010AD6"/>
    <w:rsid w:val="00011776"/>
    <w:rsid w:val="00012CDD"/>
    <w:rsid w:val="00013861"/>
    <w:rsid w:val="000151FB"/>
    <w:rsid w:val="000158E7"/>
    <w:rsid w:val="00023306"/>
    <w:rsid w:val="000234A8"/>
    <w:rsid w:val="00026135"/>
    <w:rsid w:val="0003269E"/>
    <w:rsid w:val="00032FD5"/>
    <w:rsid w:val="0003575A"/>
    <w:rsid w:val="00035F52"/>
    <w:rsid w:val="00036B53"/>
    <w:rsid w:val="00040269"/>
    <w:rsid w:val="000418D0"/>
    <w:rsid w:val="000419D8"/>
    <w:rsid w:val="000422D4"/>
    <w:rsid w:val="00044805"/>
    <w:rsid w:val="00045C3E"/>
    <w:rsid w:val="000461CE"/>
    <w:rsid w:val="00047A5A"/>
    <w:rsid w:val="00050F04"/>
    <w:rsid w:val="0005285C"/>
    <w:rsid w:val="00055054"/>
    <w:rsid w:val="000558BD"/>
    <w:rsid w:val="00061DD4"/>
    <w:rsid w:val="00063BB0"/>
    <w:rsid w:val="0006437C"/>
    <w:rsid w:val="000643E8"/>
    <w:rsid w:val="00064770"/>
    <w:rsid w:val="0006612E"/>
    <w:rsid w:val="00067AAA"/>
    <w:rsid w:val="00070B7A"/>
    <w:rsid w:val="00072A4D"/>
    <w:rsid w:val="00084366"/>
    <w:rsid w:val="00084ED7"/>
    <w:rsid w:val="000853AB"/>
    <w:rsid w:val="000871F3"/>
    <w:rsid w:val="00090ED7"/>
    <w:rsid w:val="00091076"/>
    <w:rsid w:val="00091B51"/>
    <w:rsid w:val="00091EFE"/>
    <w:rsid w:val="00092D58"/>
    <w:rsid w:val="00094770"/>
    <w:rsid w:val="00095E2A"/>
    <w:rsid w:val="0009685A"/>
    <w:rsid w:val="000A0EA1"/>
    <w:rsid w:val="000A0F9F"/>
    <w:rsid w:val="000A1AD1"/>
    <w:rsid w:val="000A3A77"/>
    <w:rsid w:val="000A535E"/>
    <w:rsid w:val="000A6725"/>
    <w:rsid w:val="000B01DD"/>
    <w:rsid w:val="000B0C74"/>
    <w:rsid w:val="000B71AC"/>
    <w:rsid w:val="000C1FCF"/>
    <w:rsid w:val="000C2CCF"/>
    <w:rsid w:val="000C5D6B"/>
    <w:rsid w:val="000C6102"/>
    <w:rsid w:val="000C73F8"/>
    <w:rsid w:val="000D2CE7"/>
    <w:rsid w:val="000D319F"/>
    <w:rsid w:val="000D3D5B"/>
    <w:rsid w:val="000D470B"/>
    <w:rsid w:val="000D55D1"/>
    <w:rsid w:val="000D6F51"/>
    <w:rsid w:val="000E0795"/>
    <w:rsid w:val="000E08CC"/>
    <w:rsid w:val="000E0EB0"/>
    <w:rsid w:val="000E1C4F"/>
    <w:rsid w:val="000E2682"/>
    <w:rsid w:val="000E3473"/>
    <w:rsid w:val="000E48A1"/>
    <w:rsid w:val="000E5C38"/>
    <w:rsid w:val="000F0515"/>
    <w:rsid w:val="000F1D89"/>
    <w:rsid w:val="000F4FF3"/>
    <w:rsid w:val="000F5303"/>
    <w:rsid w:val="0010401E"/>
    <w:rsid w:val="0010724F"/>
    <w:rsid w:val="0011084C"/>
    <w:rsid w:val="0011310D"/>
    <w:rsid w:val="0011448E"/>
    <w:rsid w:val="00114F94"/>
    <w:rsid w:val="0011680D"/>
    <w:rsid w:val="00117962"/>
    <w:rsid w:val="001225BB"/>
    <w:rsid w:val="00122799"/>
    <w:rsid w:val="00123124"/>
    <w:rsid w:val="00130076"/>
    <w:rsid w:val="00131D60"/>
    <w:rsid w:val="00132B0D"/>
    <w:rsid w:val="00133051"/>
    <w:rsid w:val="00135509"/>
    <w:rsid w:val="001360E7"/>
    <w:rsid w:val="00136D96"/>
    <w:rsid w:val="00143E27"/>
    <w:rsid w:val="00150365"/>
    <w:rsid w:val="00151012"/>
    <w:rsid w:val="0015131E"/>
    <w:rsid w:val="00152455"/>
    <w:rsid w:val="00155540"/>
    <w:rsid w:val="00155F60"/>
    <w:rsid w:val="0016348B"/>
    <w:rsid w:val="00164C94"/>
    <w:rsid w:val="00166799"/>
    <w:rsid w:val="0016720A"/>
    <w:rsid w:val="0017123B"/>
    <w:rsid w:val="0017163B"/>
    <w:rsid w:val="00171AEE"/>
    <w:rsid w:val="00174171"/>
    <w:rsid w:val="0017614D"/>
    <w:rsid w:val="00176D08"/>
    <w:rsid w:val="00176D78"/>
    <w:rsid w:val="0018045C"/>
    <w:rsid w:val="00180A10"/>
    <w:rsid w:val="001869CA"/>
    <w:rsid w:val="001869F7"/>
    <w:rsid w:val="00186D3E"/>
    <w:rsid w:val="00186DA1"/>
    <w:rsid w:val="00187E06"/>
    <w:rsid w:val="00192A78"/>
    <w:rsid w:val="00193F4C"/>
    <w:rsid w:val="00195B68"/>
    <w:rsid w:val="00196F39"/>
    <w:rsid w:val="00197D3D"/>
    <w:rsid w:val="001A378E"/>
    <w:rsid w:val="001A58AC"/>
    <w:rsid w:val="001A69D5"/>
    <w:rsid w:val="001A776B"/>
    <w:rsid w:val="001B0628"/>
    <w:rsid w:val="001B1845"/>
    <w:rsid w:val="001B18E6"/>
    <w:rsid w:val="001B22E6"/>
    <w:rsid w:val="001B2F63"/>
    <w:rsid w:val="001B3C26"/>
    <w:rsid w:val="001B40F9"/>
    <w:rsid w:val="001B465E"/>
    <w:rsid w:val="001B52CD"/>
    <w:rsid w:val="001B5DF9"/>
    <w:rsid w:val="001C035F"/>
    <w:rsid w:val="001C08D0"/>
    <w:rsid w:val="001C17B3"/>
    <w:rsid w:val="001C51AB"/>
    <w:rsid w:val="001C5471"/>
    <w:rsid w:val="001C5A23"/>
    <w:rsid w:val="001D0E55"/>
    <w:rsid w:val="001D30E8"/>
    <w:rsid w:val="001D5C85"/>
    <w:rsid w:val="001D63ED"/>
    <w:rsid w:val="001E11B2"/>
    <w:rsid w:val="001E240F"/>
    <w:rsid w:val="001E2795"/>
    <w:rsid w:val="001E2DE2"/>
    <w:rsid w:val="001E3533"/>
    <w:rsid w:val="001E3CCD"/>
    <w:rsid w:val="001E666A"/>
    <w:rsid w:val="001F03FA"/>
    <w:rsid w:val="001F3776"/>
    <w:rsid w:val="001F43E6"/>
    <w:rsid w:val="001F4FDE"/>
    <w:rsid w:val="001F5B35"/>
    <w:rsid w:val="001F727F"/>
    <w:rsid w:val="00200263"/>
    <w:rsid w:val="002003A2"/>
    <w:rsid w:val="00203344"/>
    <w:rsid w:val="00203E97"/>
    <w:rsid w:val="00204ECD"/>
    <w:rsid w:val="00205AD1"/>
    <w:rsid w:val="00206EC9"/>
    <w:rsid w:val="00206F9D"/>
    <w:rsid w:val="002118E2"/>
    <w:rsid w:val="0021292F"/>
    <w:rsid w:val="00215B62"/>
    <w:rsid w:val="00216100"/>
    <w:rsid w:val="00216A9A"/>
    <w:rsid w:val="00216CF3"/>
    <w:rsid w:val="00217620"/>
    <w:rsid w:val="0022660C"/>
    <w:rsid w:val="0022678B"/>
    <w:rsid w:val="002267AC"/>
    <w:rsid w:val="00227647"/>
    <w:rsid w:val="002305D3"/>
    <w:rsid w:val="00230A68"/>
    <w:rsid w:val="00231C2A"/>
    <w:rsid w:val="00232889"/>
    <w:rsid w:val="0023297D"/>
    <w:rsid w:val="00232AD7"/>
    <w:rsid w:val="00233DCD"/>
    <w:rsid w:val="00234A41"/>
    <w:rsid w:val="0023500E"/>
    <w:rsid w:val="00237E04"/>
    <w:rsid w:val="0024000F"/>
    <w:rsid w:val="0024131C"/>
    <w:rsid w:val="002413FF"/>
    <w:rsid w:val="00241697"/>
    <w:rsid w:val="00241B4B"/>
    <w:rsid w:val="002477CE"/>
    <w:rsid w:val="0025135F"/>
    <w:rsid w:val="002520E9"/>
    <w:rsid w:val="00252881"/>
    <w:rsid w:val="002578AC"/>
    <w:rsid w:val="00263EED"/>
    <w:rsid w:val="002673E0"/>
    <w:rsid w:val="002703F5"/>
    <w:rsid w:val="00271ABC"/>
    <w:rsid w:val="00272A1A"/>
    <w:rsid w:val="00272B94"/>
    <w:rsid w:val="0027342E"/>
    <w:rsid w:val="00277473"/>
    <w:rsid w:val="002808DD"/>
    <w:rsid w:val="0028097E"/>
    <w:rsid w:val="00283509"/>
    <w:rsid w:val="002859FE"/>
    <w:rsid w:val="00286D64"/>
    <w:rsid w:val="00290CB2"/>
    <w:rsid w:val="00291121"/>
    <w:rsid w:val="00294DBB"/>
    <w:rsid w:val="00295087"/>
    <w:rsid w:val="00295FD2"/>
    <w:rsid w:val="00296030"/>
    <w:rsid w:val="00296A8D"/>
    <w:rsid w:val="002A1366"/>
    <w:rsid w:val="002A1477"/>
    <w:rsid w:val="002A1EA6"/>
    <w:rsid w:val="002A25C7"/>
    <w:rsid w:val="002A51C8"/>
    <w:rsid w:val="002A54AF"/>
    <w:rsid w:val="002A7EBF"/>
    <w:rsid w:val="002B06E0"/>
    <w:rsid w:val="002B2A59"/>
    <w:rsid w:val="002B2CDF"/>
    <w:rsid w:val="002B3F77"/>
    <w:rsid w:val="002B437E"/>
    <w:rsid w:val="002B6A93"/>
    <w:rsid w:val="002B7BD9"/>
    <w:rsid w:val="002C0F77"/>
    <w:rsid w:val="002C1317"/>
    <w:rsid w:val="002C2073"/>
    <w:rsid w:val="002C2C9B"/>
    <w:rsid w:val="002C414D"/>
    <w:rsid w:val="002C6331"/>
    <w:rsid w:val="002C65F3"/>
    <w:rsid w:val="002D2C4D"/>
    <w:rsid w:val="002D557D"/>
    <w:rsid w:val="002D6907"/>
    <w:rsid w:val="002E03E0"/>
    <w:rsid w:val="002E2BB4"/>
    <w:rsid w:val="002E2E48"/>
    <w:rsid w:val="002F097A"/>
    <w:rsid w:val="002F137A"/>
    <w:rsid w:val="002F2564"/>
    <w:rsid w:val="002F7299"/>
    <w:rsid w:val="00300A05"/>
    <w:rsid w:val="003040F3"/>
    <w:rsid w:val="003051C6"/>
    <w:rsid w:val="00305BB1"/>
    <w:rsid w:val="00305C3F"/>
    <w:rsid w:val="00306EB0"/>
    <w:rsid w:val="00311E23"/>
    <w:rsid w:val="003133F8"/>
    <w:rsid w:val="003155DE"/>
    <w:rsid w:val="003201FF"/>
    <w:rsid w:val="00320BA1"/>
    <w:rsid w:val="0032375D"/>
    <w:rsid w:val="00323F58"/>
    <w:rsid w:val="0032609D"/>
    <w:rsid w:val="00334A2B"/>
    <w:rsid w:val="00336983"/>
    <w:rsid w:val="00336CA6"/>
    <w:rsid w:val="003406A9"/>
    <w:rsid w:val="003410EE"/>
    <w:rsid w:val="00343D08"/>
    <w:rsid w:val="00343F39"/>
    <w:rsid w:val="0034432D"/>
    <w:rsid w:val="0034475A"/>
    <w:rsid w:val="003530A5"/>
    <w:rsid w:val="00353D4B"/>
    <w:rsid w:val="00355709"/>
    <w:rsid w:val="0035599A"/>
    <w:rsid w:val="00357EF8"/>
    <w:rsid w:val="00365248"/>
    <w:rsid w:val="0036602D"/>
    <w:rsid w:val="003678DD"/>
    <w:rsid w:val="00367F24"/>
    <w:rsid w:val="00372E5A"/>
    <w:rsid w:val="00381355"/>
    <w:rsid w:val="00382129"/>
    <w:rsid w:val="00382F44"/>
    <w:rsid w:val="003834BC"/>
    <w:rsid w:val="00386554"/>
    <w:rsid w:val="0038769D"/>
    <w:rsid w:val="003900FB"/>
    <w:rsid w:val="00390646"/>
    <w:rsid w:val="0039072F"/>
    <w:rsid w:val="00390BB0"/>
    <w:rsid w:val="00390D17"/>
    <w:rsid w:val="0039430A"/>
    <w:rsid w:val="00396C52"/>
    <w:rsid w:val="003A1616"/>
    <w:rsid w:val="003A27D6"/>
    <w:rsid w:val="003A63EF"/>
    <w:rsid w:val="003A6965"/>
    <w:rsid w:val="003B0DF8"/>
    <w:rsid w:val="003B31EB"/>
    <w:rsid w:val="003B3271"/>
    <w:rsid w:val="003B4A23"/>
    <w:rsid w:val="003B5147"/>
    <w:rsid w:val="003B5D1B"/>
    <w:rsid w:val="003B7856"/>
    <w:rsid w:val="003C09E8"/>
    <w:rsid w:val="003C186C"/>
    <w:rsid w:val="003C1CD2"/>
    <w:rsid w:val="003C26CC"/>
    <w:rsid w:val="003C32D6"/>
    <w:rsid w:val="003C336D"/>
    <w:rsid w:val="003C4381"/>
    <w:rsid w:val="003D12C7"/>
    <w:rsid w:val="003D240C"/>
    <w:rsid w:val="003D2A8A"/>
    <w:rsid w:val="003D3873"/>
    <w:rsid w:val="003D5A57"/>
    <w:rsid w:val="003D5D6E"/>
    <w:rsid w:val="003D6727"/>
    <w:rsid w:val="003D6CAE"/>
    <w:rsid w:val="003D6E3A"/>
    <w:rsid w:val="003E2330"/>
    <w:rsid w:val="003E4B2F"/>
    <w:rsid w:val="003E4F4C"/>
    <w:rsid w:val="003E7447"/>
    <w:rsid w:val="003E7685"/>
    <w:rsid w:val="003E7A42"/>
    <w:rsid w:val="003E7FF8"/>
    <w:rsid w:val="003F0BD1"/>
    <w:rsid w:val="003F0F89"/>
    <w:rsid w:val="003F20DE"/>
    <w:rsid w:val="003F2192"/>
    <w:rsid w:val="003F315D"/>
    <w:rsid w:val="003F3335"/>
    <w:rsid w:val="003F3977"/>
    <w:rsid w:val="003F6193"/>
    <w:rsid w:val="003F6C71"/>
    <w:rsid w:val="003F78AB"/>
    <w:rsid w:val="003F7C98"/>
    <w:rsid w:val="003F7E9E"/>
    <w:rsid w:val="0040071D"/>
    <w:rsid w:val="00403EE2"/>
    <w:rsid w:val="00404174"/>
    <w:rsid w:val="0040671E"/>
    <w:rsid w:val="00414840"/>
    <w:rsid w:val="0041624A"/>
    <w:rsid w:val="0041674F"/>
    <w:rsid w:val="0041730C"/>
    <w:rsid w:val="004218F7"/>
    <w:rsid w:val="00421D9D"/>
    <w:rsid w:val="004239B0"/>
    <w:rsid w:val="004271B4"/>
    <w:rsid w:val="00427B1E"/>
    <w:rsid w:val="00427F37"/>
    <w:rsid w:val="00437D6B"/>
    <w:rsid w:val="00437ED1"/>
    <w:rsid w:val="00440B48"/>
    <w:rsid w:val="004420C7"/>
    <w:rsid w:val="004423AF"/>
    <w:rsid w:val="00444645"/>
    <w:rsid w:val="00444960"/>
    <w:rsid w:val="00445263"/>
    <w:rsid w:val="00446472"/>
    <w:rsid w:val="00446909"/>
    <w:rsid w:val="00447C36"/>
    <w:rsid w:val="004513FD"/>
    <w:rsid w:val="00453A4C"/>
    <w:rsid w:val="00455E42"/>
    <w:rsid w:val="004578E0"/>
    <w:rsid w:val="00457D41"/>
    <w:rsid w:val="00460A90"/>
    <w:rsid w:val="00461238"/>
    <w:rsid w:val="00461EBA"/>
    <w:rsid w:val="004636CB"/>
    <w:rsid w:val="00465C6D"/>
    <w:rsid w:val="004670EB"/>
    <w:rsid w:val="00467F32"/>
    <w:rsid w:val="00470FEE"/>
    <w:rsid w:val="0047240B"/>
    <w:rsid w:val="00472B5A"/>
    <w:rsid w:val="00473215"/>
    <w:rsid w:val="00473D64"/>
    <w:rsid w:val="00475C32"/>
    <w:rsid w:val="00475EEA"/>
    <w:rsid w:val="00476F61"/>
    <w:rsid w:val="004774F2"/>
    <w:rsid w:val="00481585"/>
    <w:rsid w:val="00481C74"/>
    <w:rsid w:val="004837C5"/>
    <w:rsid w:val="004843D0"/>
    <w:rsid w:val="004852A0"/>
    <w:rsid w:val="00486D22"/>
    <w:rsid w:val="00491F66"/>
    <w:rsid w:val="00492C5D"/>
    <w:rsid w:val="00497B86"/>
    <w:rsid w:val="004A1C37"/>
    <w:rsid w:val="004A217E"/>
    <w:rsid w:val="004A40F1"/>
    <w:rsid w:val="004A4144"/>
    <w:rsid w:val="004A4688"/>
    <w:rsid w:val="004A7350"/>
    <w:rsid w:val="004B2C8E"/>
    <w:rsid w:val="004B2E5C"/>
    <w:rsid w:val="004B4C33"/>
    <w:rsid w:val="004B5809"/>
    <w:rsid w:val="004B5D92"/>
    <w:rsid w:val="004B6CF0"/>
    <w:rsid w:val="004C1A3C"/>
    <w:rsid w:val="004C6503"/>
    <w:rsid w:val="004C7E63"/>
    <w:rsid w:val="004D33B4"/>
    <w:rsid w:val="004D4CE6"/>
    <w:rsid w:val="004D5F0D"/>
    <w:rsid w:val="004D7E88"/>
    <w:rsid w:val="004E03C8"/>
    <w:rsid w:val="004E0CDC"/>
    <w:rsid w:val="004E0D39"/>
    <w:rsid w:val="004E0DFC"/>
    <w:rsid w:val="004E1EAF"/>
    <w:rsid w:val="004E3763"/>
    <w:rsid w:val="004E3DF4"/>
    <w:rsid w:val="004E4DEF"/>
    <w:rsid w:val="004E4E71"/>
    <w:rsid w:val="004E75F8"/>
    <w:rsid w:val="004F194B"/>
    <w:rsid w:val="004F1E81"/>
    <w:rsid w:val="004F41A6"/>
    <w:rsid w:val="004F466D"/>
    <w:rsid w:val="004F4710"/>
    <w:rsid w:val="004F57D5"/>
    <w:rsid w:val="004F6CA1"/>
    <w:rsid w:val="005013E9"/>
    <w:rsid w:val="00503B2A"/>
    <w:rsid w:val="00505AC9"/>
    <w:rsid w:val="00505DEE"/>
    <w:rsid w:val="00510FD7"/>
    <w:rsid w:val="00513639"/>
    <w:rsid w:val="005136C5"/>
    <w:rsid w:val="005138A5"/>
    <w:rsid w:val="00514649"/>
    <w:rsid w:val="00514820"/>
    <w:rsid w:val="00514A64"/>
    <w:rsid w:val="00514B54"/>
    <w:rsid w:val="0051545F"/>
    <w:rsid w:val="005171D6"/>
    <w:rsid w:val="005174D4"/>
    <w:rsid w:val="00520019"/>
    <w:rsid w:val="005207D7"/>
    <w:rsid w:val="0052462F"/>
    <w:rsid w:val="00524B01"/>
    <w:rsid w:val="0052569B"/>
    <w:rsid w:val="00525FEC"/>
    <w:rsid w:val="00531F79"/>
    <w:rsid w:val="0053252E"/>
    <w:rsid w:val="0053596C"/>
    <w:rsid w:val="005364C6"/>
    <w:rsid w:val="00541CB0"/>
    <w:rsid w:val="00542526"/>
    <w:rsid w:val="005425CE"/>
    <w:rsid w:val="00542AA8"/>
    <w:rsid w:val="00544F66"/>
    <w:rsid w:val="00546D45"/>
    <w:rsid w:val="0055022A"/>
    <w:rsid w:val="00551877"/>
    <w:rsid w:val="00551913"/>
    <w:rsid w:val="005524E5"/>
    <w:rsid w:val="00556579"/>
    <w:rsid w:val="005568C2"/>
    <w:rsid w:val="005575BF"/>
    <w:rsid w:val="0056077B"/>
    <w:rsid w:val="005611AF"/>
    <w:rsid w:val="005633C9"/>
    <w:rsid w:val="0056366E"/>
    <w:rsid w:val="005640D6"/>
    <w:rsid w:val="0056455A"/>
    <w:rsid w:val="00566524"/>
    <w:rsid w:val="005677AF"/>
    <w:rsid w:val="00570022"/>
    <w:rsid w:val="00572935"/>
    <w:rsid w:val="00574B72"/>
    <w:rsid w:val="00575846"/>
    <w:rsid w:val="00575A92"/>
    <w:rsid w:val="0057648D"/>
    <w:rsid w:val="00577630"/>
    <w:rsid w:val="00580FE5"/>
    <w:rsid w:val="005820BD"/>
    <w:rsid w:val="005820DC"/>
    <w:rsid w:val="00584E30"/>
    <w:rsid w:val="00585838"/>
    <w:rsid w:val="00587CC9"/>
    <w:rsid w:val="00591698"/>
    <w:rsid w:val="00592E12"/>
    <w:rsid w:val="0059306E"/>
    <w:rsid w:val="00593947"/>
    <w:rsid w:val="00593ABB"/>
    <w:rsid w:val="005956EE"/>
    <w:rsid w:val="0059574A"/>
    <w:rsid w:val="005A019E"/>
    <w:rsid w:val="005A04ED"/>
    <w:rsid w:val="005A283A"/>
    <w:rsid w:val="005A44AE"/>
    <w:rsid w:val="005A5FA3"/>
    <w:rsid w:val="005A7238"/>
    <w:rsid w:val="005A7C4F"/>
    <w:rsid w:val="005B051B"/>
    <w:rsid w:val="005B2EF8"/>
    <w:rsid w:val="005B71F9"/>
    <w:rsid w:val="005C1766"/>
    <w:rsid w:val="005C1F2F"/>
    <w:rsid w:val="005C2CD8"/>
    <w:rsid w:val="005C3C35"/>
    <w:rsid w:val="005C47BF"/>
    <w:rsid w:val="005C61EB"/>
    <w:rsid w:val="005C6543"/>
    <w:rsid w:val="005D0FA1"/>
    <w:rsid w:val="005D3893"/>
    <w:rsid w:val="005D49BA"/>
    <w:rsid w:val="005D537F"/>
    <w:rsid w:val="005D65C3"/>
    <w:rsid w:val="005D77C8"/>
    <w:rsid w:val="005E342D"/>
    <w:rsid w:val="005E3DB3"/>
    <w:rsid w:val="005E4D5A"/>
    <w:rsid w:val="005E68AE"/>
    <w:rsid w:val="005F0B95"/>
    <w:rsid w:val="005F2D3E"/>
    <w:rsid w:val="005F3CE5"/>
    <w:rsid w:val="005F4FAF"/>
    <w:rsid w:val="00601EA1"/>
    <w:rsid w:val="0060439E"/>
    <w:rsid w:val="006044D4"/>
    <w:rsid w:val="00606021"/>
    <w:rsid w:val="00610B32"/>
    <w:rsid w:val="006164F8"/>
    <w:rsid w:val="006166E8"/>
    <w:rsid w:val="00616905"/>
    <w:rsid w:val="00616A99"/>
    <w:rsid w:val="00617BD7"/>
    <w:rsid w:val="00620EAA"/>
    <w:rsid w:val="00625C1A"/>
    <w:rsid w:val="0063096D"/>
    <w:rsid w:val="00634856"/>
    <w:rsid w:val="0063682E"/>
    <w:rsid w:val="00640583"/>
    <w:rsid w:val="00640592"/>
    <w:rsid w:val="006407F3"/>
    <w:rsid w:val="00642614"/>
    <w:rsid w:val="006436EE"/>
    <w:rsid w:val="0064397B"/>
    <w:rsid w:val="00643D21"/>
    <w:rsid w:val="006440A4"/>
    <w:rsid w:val="006448B4"/>
    <w:rsid w:val="00650077"/>
    <w:rsid w:val="00650F47"/>
    <w:rsid w:val="006512A4"/>
    <w:rsid w:val="00651E51"/>
    <w:rsid w:val="00652598"/>
    <w:rsid w:val="00652D94"/>
    <w:rsid w:val="00653091"/>
    <w:rsid w:val="006539BB"/>
    <w:rsid w:val="0065425D"/>
    <w:rsid w:val="00655E3D"/>
    <w:rsid w:val="00657BAF"/>
    <w:rsid w:val="0066008C"/>
    <w:rsid w:val="00662E04"/>
    <w:rsid w:val="006633C6"/>
    <w:rsid w:val="00664E7C"/>
    <w:rsid w:val="006712C8"/>
    <w:rsid w:val="00671BE7"/>
    <w:rsid w:val="0067211F"/>
    <w:rsid w:val="00674214"/>
    <w:rsid w:val="00676D9E"/>
    <w:rsid w:val="00681959"/>
    <w:rsid w:val="006827EA"/>
    <w:rsid w:val="006850A7"/>
    <w:rsid w:val="00687443"/>
    <w:rsid w:val="006919A8"/>
    <w:rsid w:val="00691B9A"/>
    <w:rsid w:val="00694221"/>
    <w:rsid w:val="0069653D"/>
    <w:rsid w:val="006965B7"/>
    <w:rsid w:val="006A0AB6"/>
    <w:rsid w:val="006A0BC6"/>
    <w:rsid w:val="006A103E"/>
    <w:rsid w:val="006A16BA"/>
    <w:rsid w:val="006A1ACD"/>
    <w:rsid w:val="006A4F5E"/>
    <w:rsid w:val="006A5077"/>
    <w:rsid w:val="006A7171"/>
    <w:rsid w:val="006A71D8"/>
    <w:rsid w:val="006A7C08"/>
    <w:rsid w:val="006B4B43"/>
    <w:rsid w:val="006B7C2A"/>
    <w:rsid w:val="006C03E0"/>
    <w:rsid w:val="006C29C5"/>
    <w:rsid w:val="006C52DF"/>
    <w:rsid w:val="006C61E8"/>
    <w:rsid w:val="006C7A9E"/>
    <w:rsid w:val="006D1D10"/>
    <w:rsid w:val="006D2620"/>
    <w:rsid w:val="006D310A"/>
    <w:rsid w:val="006D3395"/>
    <w:rsid w:val="006D54C2"/>
    <w:rsid w:val="006D5D46"/>
    <w:rsid w:val="006D5FA6"/>
    <w:rsid w:val="006D7379"/>
    <w:rsid w:val="006D77B5"/>
    <w:rsid w:val="006E348A"/>
    <w:rsid w:val="006E44AA"/>
    <w:rsid w:val="006E4C18"/>
    <w:rsid w:val="006E62BE"/>
    <w:rsid w:val="006E69AE"/>
    <w:rsid w:val="006F18D9"/>
    <w:rsid w:val="006F433F"/>
    <w:rsid w:val="006F487A"/>
    <w:rsid w:val="006F5817"/>
    <w:rsid w:val="006F6EC7"/>
    <w:rsid w:val="006F7C97"/>
    <w:rsid w:val="00701129"/>
    <w:rsid w:val="00701B9D"/>
    <w:rsid w:val="007052B3"/>
    <w:rsid w:val="00707E85"/>
    <w:rsid w:val="00710192"/>
    <w:rsid w:val="00713459"/>
    <w:rsid w:val="00713C10"/>
    <w:rsid w:val="00714A37"/>
    <w:rsid w:val="00714E1A"/>
    <w:rsid w:val="00716750"/>
    <w:rsid w:val="00717E36"/>
    <w:rsid w:val="00717F1F"/>
    <w:rsid w:val="00721843"/>
    <w:rsid w:val="007234C3"/>
    <w:rsid w:val="00725D7D"/>
    <w:rsid w:val="007265BF"/>
    <w:rsid w:val="00726863"/>
    <w:rsid w:val="00726A80"/>
    <w:rsid w:val="00730556"/>
    <w:rsid w:val="00731CED"/>
    <w:rsid w:val="007330DF"/>
    <w:rsid w:val="00733B36"/>
    <w:rsid w:val="00733E1F"/>
    <w:rsid w:val="0073566A"/>
    <w:rsid w:val="00735BFD"/>
    <w:rsid w:val="007369F6"/>
    <w:rsid w:val="00740536"/>
    <w:rsid w:val="00740F38"/>
    <w:rsid w:val="00741A6A"/>
    <w:rsid w:val="00743393"/>
    <w:rsid w:val="0074373D"/>
    <w:rsid w:val="00746E36"/>
    <w:rsid w:val="00750388"/>
    <w:rsid w:val="00751693"/>
    <w:rsid w:val="007544E1"/>
    <w:rsid w:val="00761BF6"/>
    <w:rsid w:val="00762373"/>
    <w:rsid w:val="00762531"/>
    <w:rsid w:val="0076301C"/>
    <w:rsid w:val="007634CF"/>
    <w:rsid w:val="00763954"/>
    <w:rsid w:val="00763EC1"/>
    <w:rsid w:val="007647C6"/>
    <w:rsid w:val="007661A8"/>
    <w:rsid w:val="007674DA"/>
    <w:rsid w:val="00771C7A"/>
    <w:rsid w:val="0077514C"/>
    <w:rsid w:val="00775CFD"/>
    <w:rsid w:val="0077691C"/>
    <w:rsid w:val="007773D7"/>
    <w:rsid w:val="00783FCC"/>
    <w:rsid w:val="00784628"/>
    <w:rsid w:val="00786884"/>
    <w:rsid w:val="00787B59"/>
    <w:rsid w:val="00792360"/>
    <w:rsid w:val="007923CE"/>
    <w:rsid w:val="00793150"/>
    <w:rsid w:val="007934CF"/>
    <w:rsid w:val="007945B1"/>
    <w:rsid w:val="00797159"/>
    <w:rsid w:val="007A0990"/>
    <w:rsid w:val="007A442A"/>
    <w:rsid w:val="007A5BBD"/>
    <w:rsid w:val="007A5D52"/>
    <w:rsid w:val="007A5EF4"/>
    <w:rsid w:val="007A73A0"/>
    <w:rsid w:val="007B0666"/>
    <w:rsid w:val="007B2DFA"/>
    <w:rsid w:val="007B4533"/>
    <w:rsid w:val="007B581D"/>
    <w:rsid w:val="007B681A"/>
    <w:rsid w:val="007B6C38"/>
    <w:rsid w:val="007C0967"/>
    <w:rsid w:val="007C0F78"/>
    <w:rsid w:val="007C194D"/>
    <w:rsid w:val="007C7027"/>
    <w:rsid w:val="007C73A9"/>
    <w:rsid w:val="007D2345"/>
    <w:rsid w:val="007D3A6A"/>
    <w:rsid w:val="007D507A"/>
    <w:rsid w:val="007D5C45"/>
    <w:rsid w:val="007E0685"/>
    <w:rsid w:val="007E1E51"/>
    <w:rsid w:val="007E3C26"/>
    <w:rsid w:val="007E4B31"/>
    <w:rsid w:val="007E6BE8"/>
    <w:rsid w:val="007F089C"/>
    <w:rsid w:val="007F3C97"/>
    <w:rsid w:val="007F4217"/>
    <w:rsid w:val="007F4ECA"/>
    <w:rsid w:val="007F77B2"/>
    <w:rsid w:val="007F7C36"/>
    <w:rsid w:val="008018C7"/>
    <w:rsid w:val="00803329"/>
    <w:rsid w:val="00803F72"/>
    <w:rsid w:val="008063CE"/>
    <w:rsid w:val="00806D35"/>
    <w:rsid w:val="00812BAC"/>
    <w:rsid w:val="00815A1B"/>
    <w:rsid w:val="00816D51"/>
    <w:rsid w:val="00822FA5"/>
    <w:rsid w:val="00823905"/>
    <w:rsid w:val="00824317"/>
    <w:rsid w:val="008245B4"/>
    <w:rsid w:val="00824D3E"/>
    <w:rsid w:val="00826CB3"/>
    <w:rsid w:val="0083055B"/>
    <w:rsid w:val="008322A4"/>
    <w:rsid w:val="008334D0"/>
    <w:rsid w:val="00834FC7"/>
    <w:rsid w:val="00841262"/>
    <w:rsid w:val="00841998"/>
    <w:rsid w:val="00843B1A"/>
    <w:rsid w:val="008442F7"/>
    <w:rsid w:val="00844D34"/>
    <w:rsid w:val="00844DBC"/>
    <w:rsid w:val="00846551"/>
    <w:rsid w:val="00846BD7"/>
    <w:rsid w:val="00850D70"/>
    <w:rsid w:val="00851E84"/>
    <w:rsid w:val="00854664"/>
    <w:rsid w:val="00854882"/>
    <w:rsid w:val="00854EC0"/>
    <w:rsid w:val="008551B0"/>
    <w:rsid w:val="00855D8B"/>
    <w:rsid w:val="00857DC6"/>
    <w:rsid w:val="00861263"/>
    <w:rsid w:val="00861F56"/>
    <w:rsid w:val="00862E02"/>
    <w:rsid w:val="008630D4"/>
    <w:rsid w:val="0086494C"/>
    <w:rsid w:val="00865316"/>
    <w:rsid w:val="0086571C"/>
    <w:rsid w:val="00870315"/>
    <w:rsid w:val="00870648"/>
    <w:rsid w:val="00870835"/>
    <w:rsid w:val="008774F8"/>
    <w:rsid w:val="00880C26"/>
    <w:rsid w:val="008811A0"/>
    <w:rsid w:val="008811C6"/>
    <w:rsid w:val="00881A78"/>
    <w:rsid w:val="00883C8B"/>
    <w:rsid w:val="00883E8C"/>
    <w:rsid w:val="008848C2"/>
    <w:rsid w:val="0088632B"/>
    <w:rsid w:val="00886DD4"/>
    <w:rsid w:val="00887191"/>
    <w:rsid w:val="00890510"/>
    <w:rsid w:val="00890EAA"/>
    <w:rsid w:val="00894064"/>
    <w:rsid w:val="008942A4"/>
    <w:rsid w:val="008947FB"/>
    <w:rsid w:val="008956D5"/>
    <w:rsid w:val="00897F88"/>
    <w:rsid w:val="008A23A0"/>
    <w:rsid w:val="008A368C"/>
    <w:rsid w:val="008A3F89"/>
    <w:rsid w:val="008A5E00"/>
    <w:rsid w:val="008A634B"/>
    <w:rsid w:val="008A6453"/>
    <w:rsid w:val="008A7569"/>
    <w:rsid w:val="008A7A52"/>
    <w:rsid w:val="008B1ED6"/>
    <w:rsid w:val="008B5613"/>
    <w:rsid w:val="008B5FE0"/>
    <w:rsid w:val="008B64CE"/>
    <w:rsid w:val="008B65A7"/>
    <w:rsid w:val="008B761B"/>
    <w:rsid w:val="008C2DEC"/>
    <w:rsid w:val="008C3002"/>
    <w:rsid w:val="008C342A"/>
    <w:rsid w:val="008C3BB4"/>
    <w:rsid w:val="008C3F05"/>
    <w:rsid w:val="008C5183"/>
    <w:rsid w:val="008D010C"/>
    <w:rsid w:val="008D0F95"/>
    <w:rsid w:val="008D1075"/>
    <w:rsid w:val="008D1667"/>
    <w:rsid w:val="008D2A88"/>
    <w:rsid w:val="008D38EB"/>
    <w:rsid w:val="008D3F4A"/>
    <w:rsid w:val="008D49F2"/>
    <w:rsid w:val="008D684E"/>
    <w:rsid w:val="008D6FA1"/>
    <w:rsid w:val="008D7F45"/>
    <w:rsid w:val="008E3005"/>
    <w:rsid w:val="008E40EC"/>
    <w:rsid w:val="008E50BC"/>
    <w:rsid w:val="008E6AD1"/>
    <w:rsid w:val="008E77D8"/>
    <w:rsid w:val="008F0A23"/>
    <w:rsid w:val="008F2C47"/>
    <w:rsid w:val="008F31AA"/>
    <w:rsid w:val="00900776"/>
    <w:rsid w:val="00901287"/>
    <w:rsid w:val="009020CC"/>
    <w:rsid w:val="00903379"/>
    <w:rsid w:val="0090385B"/>
    <w:rsid w:val="00905735"/>
    <w:rsid w:val="009075A2"/>
    <w:rsid w:val="0090773A"/>
    <w:rsid w:val="009078A1"/>
    <w:rsid w:val="00910F59"/>
    <w:rsid w:val="0091689E"/>
    <w:rsid w:val="00916E8D"/>
    <w:rsid w:val="0092353D"/>
    <w:rsid w:val="00926AE6"/>
    <w:rsid w:val="00930D4D"/>
    <w:rsid w:val="009314A0"/>
    <w:rsid w:val="009321D2"/>
    <w:rsid w:val="00932AB1"/>
    <w:rsid w:val="009362CF"/>
    <w:rsid w:val="00942FC9"/>
    <w:rsid w:val="00943F46"/>
    <w:rsid w:val="00945DA3"/>
    <w:rsid w:val="0095237C"/>
    <w:rsid w:val="009539F4"/>
    <w:rsid w:val="00955A1A"/>
    <w:rsid w:val="00956C54"/>
    <w:rsid w:val="00956D0B"/>
    <w:rsid w:val="00960462"/>
    <w:rsid w:val="00960C04"/>
    <w:rsid w:val="009613BF"/>
    <w:rsid w:val="00963895"/>
    <w:rsid w:val="0096391C"/>
    <w:rsid w:val="009658A2"/>
    <w:rsid w:val="00965F14"/>
    <w:rsid w:val="00967DCD"/>
    <w:rsid w:val="00970345"/>
    <w:rsid w:val="00970546"/>
    <w:rsid w:val="009714E4"/>
    <w:rsid w:val="00973392"/>
    <w:rsid w:val="00973A13"/>
    <w:rsid w:val="0097596C"/>
    <w:rsid w:val="00976CA1"/>
    <w:rsid w:val="00983037"/>
    <w:rsid w:val="0098370F"/>
    <w:rsid w:val="00985183"/>
    <w:rsid w:val="0099280C"/>
    <w:rsid w:val="00994081"/>
    <w:rsid w:val="0099435D"/>
    <w:rsid w:val="009944AD"/>
    <w:rsid w:val="00996201"/>
    <w:rsid w:val="00996416"/>
    <w:rsid w:val="009A03E5"/>
    <w:rsid w:val="009A26A2"/>
    <w:rsid w:val="009A45DC"/>
    <w:rsid w:val="009A791B"/>
    <w:rsid w:val="009A7C54"/>
    <w:rsid w:val="009B0BAD"/>
    <w:rsid w:val="009B1133"/>
    <w:rsid w:val="009B13D1"/>
    <w:rsid w:val="009B1F90"/>
    <w:rsid w:val="009B28E4"/>
    <w:rsid w:val="009B582B"/>
    <w:rsid w:val="009B5BA4"/>
    <w:rsid w:val="009B6836"/>
    <w:rsid w:val="009B7301"/>
    <w:rsid w:val="009C2B27"/>
    <w:rsid w:val="009C46E2"/>
    <w:rsid w:val="009C4A9C"/>
    <w:rsid w:val="009C58E4"/>
    <w:rsid w:val="009C67C5"/>
    <w:rsid w:val="009C73E0"/>
    <w:rsid w:val="009D033C"/>
    <w:rsid w:val="009D1C22"/>
    <w:rsid w:val="009D3326"/>
    <w:rsid w:val="009D5780"/>
    <w:rsid w:val="009D5CAA"/>
    <w:rsid w:val="009D6370"/>
    <w:rsid w:val="009D79D0"/>
    <w:rsid w:val="009D7C1C"/>
    <w:rsid w:val="009E006C"/>
    <w:rsid w:val="009E2C7C"/>
    <w:rsid w:val="009E2CD0"/>
    <w:rsid w:val="009E52EB"/>
    <w:rsid w:val="009E597F"/>
    <w:rsid w:val="009E62E3"/>
    <w:rsid w:val="009F210A"/>
    <w:rsid w:val="009F2168"/>
    <w:rsid w:val="009F3431"/>
    <w:rsid w:val="009F3948"/>
    <w:rsid w:val="009F491C"/>
    <w:rsid w:val="009F5703"/>
    <w:rsid w:val="009F5EA5"/>
    <w:rsid w:val="009F7133"/>
    <w:rsid w:val="009F7213"/>
    <w:rsid w:val="009F724B"/>
    <w:rsid w:val="00A01329"/>
    <w:rsid w:val="00A02C29"/>
    <w:rsid w:val="00A0489B"/>
    <w:rsid w:val="00A0712E"/>
    <w:rsid w:val="00A100D7"/>
    <w:rsid w:val="00A10BFA"/>
    <w:rsid w:val="00A122D2"/>
    <w:rsid w:val="00A12857"/>
    <w:rsid w:val="00A12961"/>
    <w:rsid w:val="00A12FF6"/>
    <w:rsid w:val="00A13318"/>
    <w:rsid w:val="00A150DB"/>
    <w:rsid w:val="00A16FC5"/>
    <w:rsid w:val="00A17DDD"/>
    <w:rsid w:val="00A2483E"/>
    <w:rsid w:val="00A261C0"/>
    <w:rsid w:val="00A3032F"/>
    <w:rsid w:val="00A303EC"/>
    <w:rsid w:val="00A33195"/>
    <w:rsid w:val="00A36638"/>
    <w:rsid w:val="00A37527"/>
    <w:rsid w:val="00A40DCB"/>
    <w:rsid w:val="00A41D9E"/>
    <w:rsid w:val="00A44145"/>
    <w:rsid w:val="00A44C43"/>
    <w:rsid w:val="00A52AC2"/>
    <w:rsid w:val="00A532AD"/>
    <w:rsid w:val="00A61905"/>
    <w:rsid w:val="00A61F6F"/>
    <w:rsid w:val="00A63278"/>
    <w:rsid w:val="00A65304"/>
    <w:rsid w:val="00A6705C"/>
    <w:rsid w:val="00A67DAD"/>
    <w:rsid w:val="00A700E9"/>
    <w:rsid w:val="00A7044C"/>
    <w:rsid w:val="00A70F9F"/>
    <w:rsid w:val="00A7198D"/>
    <w:rsid w:val="00A7231F"/>
    <w:rsid w:val="00A73279"/>
    <w:rsid w:val="00A74907"/>
    <w:rsid w:val="00A77B22"/>
    <w:rsid w:val="00A77D1C"/>
    <w:rsid w:val="00A833B9"/>
    <w:rsid w:val="00A844C3"/>
    <w:rsid w:val="00A86BC5"/>
    <w:rsid w:val="00A86F3F"/>
    <w:rsid w:val="00A901E1"/>
    <w:rsid w:val="00A904A2"/>
    <w:rsid w:val="00A9565E"/>
    <w:rsid w:val="00AA251C"/>
    <w:rsid w:val="00AA61CA"/>
    <w:rsid w:val="00AA78FA"/>
    <w:rsid w:val="00AB09AF"/>
    <w:rsid w:val="00AB13E1"/>
    <w:rsid w:val="00AB243E"/>
    <w:rsid w:val="00AB4F73"/>
    <w:rsid w:val="00AB507A"/>
    <w:rsid w:val="00AC120D"/>
    <w:rsid w:val="00AC306F"/>
    <w:rsid w:val="00AC57E1"/>
    <w:rsid w:val="00AC7716"/>
    <w:rsid w:val="00AD4BED"/>
    <w:rsid w:val="00AD5AD4"/>
    <w:rsid w:val="00AD6612"/>
    <w:rsid w:val="00AE2883"/>
    <w:rsid w:val="00AE2BC3"/>
    <w:rsid w:val="00AE36C9"/>
    <w:rsid w:val="00AE3B2E"/>
    <w:rsid w:val="00AE6391"/>
    <w:rsid w:val="00AE7CE2"/>
    <w:rsid w:val="00AF0C42"/>
    <w:rsid w:val="00AF1F6C"/>
    <w:rsid w:val="00AF2F8D"/>
    <w:rsid w:val="00AF543B"/>
    <w:rsid w:val="00AF6B0E"/>
    <w:rsid w:val="00AF78C2"/>
    <w:rsid w:val="00B0000E"/>
    <w:rsid w:val="00B035D7"/>
    <w:rsid w:val="00B05255"/>
    <w:rsid w:val="00B058A6"/>
    <w:rsid w:val="00B05E0A"/>
    <w:rsid w:val="00B06E3F"/>
    <w:rsid w:val="00B06E40"/>
    <w:rsid w:val="00B1146E"/>
    <w:rsid w:val="00B120AA"/>
    <w:rsid w:val="00B122A8"/>
    <w:rsid w:val="00B12E42"/>
    <w:rsid w:val="00B13D45"/>
    <w:rsid w:val="00B14A24"/>
    <w:rsid w:val="00B15590"/>
    <w:rsid w:val="00B15611"/>
    <w:rsid w:val="00B1706C"/>
    <w:rsid w:val="00B17619"/>
    <w:rsid w:val="00B203CA"/>
    <w:rsid w:val="00B206AF"/>
    <w:rsid w:val="00B2095E"/>
    <w:rsid w:val="00B21428"/>
    <w:rsid w:val="00B24D9F"/>
    <w:rsid w:val="00B2536A"/>
    <w:rsid w:val="00B25ABD"/>
    <w:rsid w:val="00B27211"/>
    <w:rsid w:val="00B310F1"/>
    <w:rsid w:val="00B31690"/>
    <w:rsid w:val="00B34624"/>
    <w:rsid w:val="00B429AD"/>
    <w:rsid w:val="00B43C50"/>
    <w:rsid w:val="00B445D6"/>
    <w:rsid w:val="00B44D9E"/>
    <w:rsid w:val="00B47D4A"/>
    <w:rsid w:val="00B50028"/>
    <w:rsid w:val="00B518E5"/>
    <w:rsid w:val="00B51B29"/>
    <w:rsid w:val="00B53D89"/>
    <w:rsid w:val="00B5454D"/>
    <w:rsid w:val="00B55248"/>
    <w:rsid w:val="00B57373"/>
    <w:rsid w:val="00B57799"/>
    <w:rsid w:val="00B604A4"/>
    <w:rsid w:val="00B60A52"/>
    <w:rsid w:val="00B6396A"/>
    <w:rsid w:val="00B6405F"/>
    <w:rsid w:val="00B6459B"/>
    <w:rsid w:val="00B65605"/>
    <w:rsid w:val="00B665CC"/>
    <w:rsid w:val="00B70958"/>
    <w:rsid w:val="00B71CBD"/>
    <w:rsid w:val="00B7260A"/>
    <w:rsid w:val="00B75463"/>
    <w:rsid w:val="00B7775E"/>
    <w:rsid w:val="00B82024"/>
    <w:rsid w:val="00B82477"/>
    <w:rsid w:val="00B83AF1"/>
    <w:rsid w:val="00B83E0F"/>
    <w:rsid w:val="00B845FD"/>
    <w:rsid w:val="00B86D67"/>
    <w:rsid w:val="00B86F5A"/>
    <w:rsid w:val="00B9104B"/>
    <w:rsid w:val="00B92055"/>
    <w:rsid w:val="00B9585C"/>
    <w:rsid w:val="00B9758C"/>
    <w:rsid w:val="00BA0CF1"/>
    <w:rsid w:val="00BA1CCD"/>
    <w:rsid w:val="00BA38A1"/>
    <w:rsid w:val="00BA4571"/>
    <w:rsid w:val="00BA54E4"/>
    <w:rsid w:val="00BA5888"/>
    <w:rsid w:val="00BB00BD"/>
    <w:rsid w:val="00BB2876"/>
    <w:rsid w:val="00BB2BA8"/>
    <w:rsid w:val="00BB45F9"/>
    <w:rsid w:val="00BB61FB"/>
    <w:rsid w:val="00BB787C"/>
    <w:rsid w:val="00BC07B6"/>
    <w:rsid w:val="00BC11F3"/>
    <w:rsid w:val="00BC420C"/>
    <w:rsid w:val="00BC5296"/>
    <w:rsid w:val="00BC604F"/>
    <w:rsid w:val="00BC7935"/>
    <w:rsid w:val="00BD4782"/>
    <w:rsid w:val="00BD7B3F"/>
    <w:rsid w:val="00BE4F3B"/>
    <w:rsid w:val="00BE71F6"/>
    <w:rsid w:val="00BF0725"/>
    <w:rsid w:val="00BF1E57"/>
    <w:rsid w:val="00BF428D"/>
    <w:rsid w:val="00BF4BAE"/>
    <w:rsid w:val="00C022DD"/>
    <w:rsid w:val="00C0309D"/>
    <w:rsid w:val="00C0507F"/>
    <w:rsid w:val="00C05D3A"/>
    <w:rsid w:val="00C05E78"/>
    <w:rsid w:val="00C06A76"/>
    <w:rsid w:val="00C07329"/>
    <w:rsid w:val="00C113F1"/>
    <w:rsid w:val="00C14CCC"/>
    <w:rsid w:val="00C15D62"/>
    <w:rsid w:val="00C16F5C"/>
    <w:rsid w:val="00C202DE"/>
    <w:rsid w:val="00C21A1E"/>
    <w:rsid w:val="00C2527F"/>
    <w:rsid w:val="00C2698D"/>
    <w:rsid w:val="00C27728"/>
    <w:rsid w:val="00C30C1D"/>
    <w:rsid w:val="00C3116F"/>
    <w:rsid w:val="00C325BD"/>
    <w:rsid w:val="00C3648B"/>
    <w:rsid w:val="00C36F4D"/>
    <w:rsid w:val="00C37E3D"/>
    <w:rsid w:val="00C409F8"/>
    <w:rsid w:val="00C43C22"/>
    <w:rsid w:val="00C4500B"/>
    <w:rsid w:val="00C463AB"/>
    <w:rsid w:val="00C47FCD"/>
    <w:rsid w:val="00C53DB1"/>
    <w:rsid w:val="00C55EBB"/>
    <w:rsid w:val="00C57660"/>
    <w:rsid w:val="00C6336C"/>
    <w:rsid w:val="00C63AB4"/>
    <w:rsid w:val="00C66823"/>
    <w:rsid w:val="00C673CB"/>
    <w:rsid w:val="00C6768C"/>
    <w:rsid w:val="00C70C38"/>
    <w:rsid w:val="00C739CD"/>
    <w:rsid w:val="00C77611"/>
    <w:rsid w:val="00C80904"/>
    <w:rsid w:val="00C80C60"/>
    <w:rsid w:val="00C80FFD"/>
    <w:rsid w:val="00C83CFE"/>
    <w:rsid w:val="00C86219"/>
    <w:rsid w:val="00C87B8A"/>
    <w:rsid w:val="00C94F04"/>
    <w:rsid w:val="00C96479"/>
    <w:rsid w:val="00C96A6A"/>
    <w:rsid w:val="00C97F28"/>
    <w:rsid w:val="00CA02F2"/>
    <w:rsid w:val="00CA31AA"/>
    <w:rsid w:val="00CA3A4A"/>
    <w:rsid w:val="00CA6EFA"/>
    <w:rsid w:val="00CB0588"/>
    <w:rsid w:val="00CB1BF6"/>
    <w:rsid w:val="00CB64D0"/>
    <w:rsid w:val="00CC0247"/>
    <w:rsid w:val="00CC2CBC"/>
    <w:rsid w:val="00CC37FA"/>
    <w:rsid w:val="00CC7010"/>
    <w:rsid w:val="00CC72C9"/>
    <w:rsid w:val="00CC77F2"/>
    <w:rsid w:val="00CD025B"/>
    <w:rsid w:val="00CD59D5"/>
    <w:rsid w:val="00CD7D9C"/>
    <w:rsid w:val="00CE1BC0"/>
    <w:rsid w:val="00CE22A8"/>
    <w:rsid w:val="00CE3EEE"/>
    <w:rsid w:val="00CE50EB"/>
    <w:rsid w:val="00CE5336"/>
    <w:rsid w:val="00CE5FC9"/>
    <w:rsid w:val="00CE6DCC"/>
    <w:rsid w:val="00CF0DF7"/>
    <w:rsid w:val="00CF1E99"/>
    <w:rsid w:val="00CF3E39"/>
    <w:rsid w:val="00D03979"/>
    <w:rsid w:val="00D046A3"/>
    <w:rsid w:val="00D04BB8"/>
    <w:rsid w:val="00D05415"/>
    <w:rsid w:val="00D07F0B"/>
    <w:rsid w:val="00D12895"/>
    <w:rsid w:val="00D1376C"/>
    <w:rsid w:val="00D13FF5"/>
    <w:rsid w:val="00D255EC"/>
    <w:rsid w:val="00D269B1"/>
    <w:rsid w:val="00D3074E"/>
    <w:rsid w:val="00D30B8F"/>
    <w:rsid w:val="00D30F5C"/>
    <w:rsid w:val="00D31EF4"/>
    <w:rsid w:val="00D32681"/>
    <w:rsid w:val="00D37224"/>
    <w:rsid w:val="00D40A56"/>
    <w:rsid w:val="00D40F51"/>
    <w:rsid w:val="00D4437C"/>
    <w:rsid w:val="00D457A1"/>
    <w:rsid w:val="00D5015A"/>
    <w:rsid w:val="00D51C7A"/>
    <w:rsid w:val="00D53096"/>
    <w:rsid w:val="00D54C87"/>
    <w:rsid w:val="00D56B45"/>
    <w:rsid w:val="00D60E4C"/>
    <w:rsid w:val="00D636BB"/>
    <w:rsid w:val="00D63ABA"/>
    <w:rsid w:val="00D64CCE"/>
    <w:rsid w:val="00D651BF"/>
    <w:rsid w:val="00D65B63"/>
    <w:rsid w:val="00D679F1"/>
    <w:rsid w:val="00D7078C"/>
    <w:rsid w:val="00D70FD3"/>
    <w:rsid w:val="00D74D2C"/>
    <w:rsid w:val="00D74DF4"/>
    <w:rsid w:val="00D762FB"/>
    <w:rsid w:val="00D76961"/>
    <w:rsid w:val="00D76D01"/>
    <w:rsid w:val="00D77ABF"/>
    <w:rsid w:val="00D814C6"/>
    <w:rsid w:val="00D82719"/>
    <w:rsid w:val="00D83DCA"/>
    <w:rsid w:val="00D84A18"/>
    <w:rsid w:val="00D85545"/>
    <w:rsid w:val="00D86A35"/>
    <w:rsid w:val="00D87889"/>
    <w:rsid w:val="00D9065D"/>
    <w:rsid w:val="00D91574"/>
    <w:rsid w:val="00D91934"/>
    <w:rsid w:val="00D93C4F"/>
    <w:rsid w:val="00D95257"/>
    <w:rsid w:val="00D96482"/>
    <w:rsid w:val="00D96CD5"/>
    <w:rsid w:val="00DA2045"/>
    <w:rsid w:val="00DA30AF"/>
    <w:rsid w:val="00DA42A6"/>
    <w:rsid w:val="00DA50C5"/>
    <w:rsid w:val="00DB2095"/>
    <w:rsid w:val="00DB21BF"/>
    <w:rsid w:val="00DB2CCB"/>
    <w:rsid w:val="00DB36AC"/>
    <w:rsid w:val="00DB434D"/>
    <w:rsid w:val="00DB53F8"/>
    <w:rsid w:val="00DB6E25"/>
    <w:rsid w:val="00DC1488"/>
    <w:rsid w:val="00DC2338"/>
    <w:rsid w:val="00DC263D"/>
    <w:rsid w:val="00DC4492"/>
    <w:rsid w:val="00DC655A"/>
    <w:rsid w:val="00DC67D4"/>
    <w:rsid w:val="00DC6B59"/>
    <w:rsid w:val="00DD053B"/>
    <w:rsid w:val="00DD11CB"/>
    <w:rsid w:val="00DD222B"/>
    <w:rsid w:val="00DD3018"/>
    <w:rsid w:val="00DE0D77"/>
    <w:rsid w:val="00DE453B"/>
    <w:rsid w:val="00DE7C9A"/>
    <w:rsid w:val="00DE7CBF"/>
    <w:rsid w:val="00DF0CAC"/>
    <w:rsid w:val="00DF1D8A"/>
    <w:rsid w:val="00DF4104"/>
    <w:rsid w:val="00DF42ED"/>
    <w:rsid w:val="00DF56D4"/>
    <w:rsid w:val="00DF5E3B"/>
    <w:rsid w:val="00DF6321"/>
    <w:rsid w:val="00E005EA"/>
    <w:rsid w:val="00E043CF"/>
    <w:rsid w:val="00E05922"/>
    <w:rsid w:val="00E070AD"/>
    <w:rsid w:val="00E12DE4"/>
    <w:rsid w:val="00E145AB"/>
    <w:rsid w:val="00E16576"/>
    <w:rsid w:val="00E21FBA"/>
    <w:rsid w:val="00E24908"/>
    <w:rsid w:val="00E24A75"/>
    <w:rsid w:val="00E24E36"/>
    <w:rsid w:val="00E26179"/>
    <w:rsid w:val="00E26D17"/>
    <w:rsid w:val="00E320C5"/>
    <w:rsid w:val="00E321E5"/>
    <w:rsid w:val="00E348E7"/>
    <w:rsid w:val="00E34A94"/>
    <w:rsid w:val="00E375BA"/>
    <w:rsid w:val="00E41461"/>
    <w:rsid w:val="00E41ECD"/>
    <w:rsid w:val="00E4570C"/>
    <w:rsid w:val="00E46E02"/>
    <w:rsid w:val="00E51751"/>
    <w:rsid w:val="00E5177F"/>
    <w:rsid w:val="00E51E0C"/>
    <w:rsid w:val="00E60126"/>
    <w:rsid w:val="00E6047E"/>
    <w:rsid w:val="00E60783"/>
    <w:rsid w:val="00E61B7D"/>
    <w:rsid w:val="00E64528"/>
    <w:rsid w:val="00E64578"/>
    <w:rsid w:val="00E649FE"/>
    <w:rsid w:val="00E6635D"/>
    <w:rsid w:val="00E70A4F"/>
    <w:rsid w:val="00E72175"/>
    <w:rsid w:val="00E74238"/>
    <w:rsid w:val="00E75EFF"/>
    <w:rsid w:val="00E82FCC"/>
    <w:rsid w:val="00E830C3"/>
    <w:rsid w:val="00E83747"/>
    <w:rsid w:val="00E83EBD"/>
    <w:rsid w:val="00E87C64"/>
    <w:rsid w:val="00E91520"/>
    <w:rsid w:val="00E91F7F"/>
    <w:rsid w:val="00E93D7A"/>
    <w:rsid w:val="00E94CA0"/>
    <w:rsid w:val="00E95F64"/>
    <w:rsid w:val="00E9697A"/>
    <w:rsid w:val="00E97173"/>
    <w:rsid w:val="00E97C88"/>
    <w:rsid w:val="00EA08D1"/>
    <w:rsid w:val="00EA0F14"/>
    <w:rsid w:val="00EA2CA6"/>
    <w:rsid w:val="00EA39C9"/>
    <w:rsid w:val="00EA422F"/>
    <w:rsid w:val="00EA5157"/>
    <w:rsid w:val="00EA5DC5"/>
    <w:rsid w:val="00EA7D1D"/>
    <w:rsid w:val="00EB1F17"/>
    <w:rsid w:val="00EB254B"/>
    <w:rsid w:val="00EB339E"/>
    <w:rsid w:val="00EB340A"/>
    <w:rsid w:val="00EB4178"/>
    <w:rsid w:val="00EB4B2A"/>
    <w:rsid w:val="00EB4BBF"/>
    <w:rsid w:val="00EC29B3"/>
    <w:rsid w:val="00EC3311"/>
    <w:rsid w:val="00EC3BD5"/>
    <w:rsid w:val="00EC58D7"/>
    <w:rsid w:val="00EC6F7C"/>
    <w:rsid w:val="00EC7173"/>
    <w:rsid w:val="00EC7403"/>
    <w:rsid w:val="00EC758D"/>
    <w:rsid w:val="00ED1E77"/>
    <w:rsid w:val="00ED2B1A"/>
    <w:rsid w:val="00ED34E1"/>
    <w:rsid w:val="00ED3753"/>
    <w:rsid w:val="00ED3D60"/>
    <w:rsid w:val="00ED7263"/>
    <w:rsid w:val="00ED72D2"/>
    <w:rsid w:val="00EE014C"/>
    <w:rsid w:val="00EE30CE"/>
    <w:rsid w:val="00EE3253"/>
    <w:rsid w:val="00EE3582"/>
    <w:rsid w:val="00EE5A19"/>
    <w:rsid w:val="00EE61FA"/>
    <w:rsid w:val="00EE7210"/>
    <w:rsid w:val="00EE7EC3"/>
    <w:rsid w:val="00EF1C45"/>
    <w:rsid w:val="00EF68EE"/>
    <w:rsid w:val="00EF74E1"/>
    <w:rsid w:val="00F004EC"/>
    <w:rsid w:val="00F006E7"/>
    <w:rsid w:val="00F007CA"/>
    <w:rsid w:val="00F02578"/>
    <w:rsid w:val="00F02605"/>
    <w:rsid w:val="00F03054"/>
    <w:rsid w:val="00F03163"/>
    <w:rsid w:val="00F05AD0"/>
    <w:rsid w:val="00F16902"/>
    <w:rsid w:val="00F21C09"/>
    <w:rsid w:val="00F23308"/>
    <w:rsid w:val="00F26673"/>
    <w:rsid w:val="00F303AA"/>
    <w:rsid w:val="00F31CAF"/>
    <w:rsid w:val="00F321CA"/>
    <w:rsid w:val="00F329EB"/>
    <w:rsid w:val="00F331CC"/>
    <w:rsid w:val="00F3332E"/>
    <w:rsid w:val="00F367B5"/>
    <w:rsid w:val="00F36C21"/>
    <w:rsid w:val="00F377A1"/>
    <w:rsid w:val="00F37F6B"/>
    <w:rsid w:val="00F44DA0"/>
    <w:rsid w:val="00F45699"/>
    <w:rsid w:val="00F457E2"/>
    <w:rsid w:val="00F4581C"/>
    <w:rsid w:val="00F46996"/>
    <w:rsid w:val="00F4727E"/>
    <w:rsid w:val="00F47D2B"/>
    <w:rsid w:val="00F50E05"/>
    <w:rsid w:val="00F534AB"/>
    <w:rsid w:val="00F540C9"/>
    <w:rsid w:val="00F5530F"/>
    <w:rsid w:val="00F55BB2"/>
    <w:rsid w:val="00F60F0C"/>
    <w:rsid w:val="00F626C2"/>
    <w:rsid w:val="00F62EC4"/>
    <w:rsid w:val="00F66210"/>
    <w:rsid w:val="00F666F6"/>
    <w:rsid w:val="00F6690B"/>
    <w:rsid w:val="00F6754F"/>
    <w:rsid w:val="00F67B2D"/>
    <w:rsid w:val="00F71432"/>
    <w:rsid w:val="00F71D40"/>
    <w:rsid w:val="00F7408E"/>
    <w:rsid w:val="00F75D7A"/>
    <w:rsid w:val="00F77354"/>
    <w:rsid w:val="00F8199A"/>
    <w:rsid w:val="00F8229B"/>
    <w:rsid w:val="00F86288"/>
    <w:rsid w:val="00F87987"/>
    <w:rsid w:val="00F90A94"/>
    <w:rsid w:val="00F92E5F"/>
    <w:rsid w:val="00F93099"/>
    <w:rsid w:val="00F97931"/>
    <w:rsid w:val="00FA041A"/>
    <w:rsid w:val="00FA075A"/>
    <w:rsid w:val="00FA425C"/>
    <w:rsid w:val="00FA4B1C"/>
    <w:rsid w:val="00FA556F"/>
    <w:rsid w:val="00FA5D7E"/>
    <w:rsid w:val="00FA711C"/>
    <w:rsid w:val="00FB4400"/>
    <w:rsid w:val="00FB58EB"/>
    <w:rsid w:val="00FC18DF"/>
    <w:rsid w:val="00FC2D3A"/>
    <w:rsid w:val="00FC5DD3"/>
    <w:rsid w:val="00FD2974"/>
    <w:rsid w:val="00FD38CE"/>
    <w:rsid w:val="00FD4AD1"/>
    <w:rsid w:val="00FD5BEF"/>
    <w:rsid w:val="00FD78B9"/>
    <w:rsid w:val="00FE04D9"/>
    <w:rsid w:val="00FE19EC"/>
    <w:rsid w:val="00FE3C19"/>
    <w:rsid w:val="00FE4B2D"/>
    <w:rsid w:val="00FE5158"/>
    <w:rsid w:val="00FE60C5"/>
    <w:rsid w:val="00FE6229"/>
    <w:rsid w:val="00FF0EE4"/>
    <w:rsid w:val="00FF1321"/>
    <w:rsid w:val="00FF185F"/>
    <w:rsid w:val="00FF2E2C"/>
    <w:rsid w:val="00FF406A"/>
    <w:rsid w:val="00FF50A6"/>
    <w:rsid w:val="00FF77B9"/>
    <w:rsid w:val="00FF79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D77"/>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DE0D77"/>
    <w:pPr>
      <w:autoSpaceDE w:val="0"/>
      <w:autoSpaceDN w:val="0"/>
      <w:adjustRightInd w:val="0"/>
      <w:jc w:val="left"/>
    </w:pPr>
    <w:rPr>
      <w:rFonts w:ascii="宋体" w:hAnsi="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46931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767</Words>
  <Characters>4378</Characters>
  <Application>Microsoft Office Word</Application>
  <DocSecurity>0</DocSecurity>
  <Lines>36</Lines>
  <Paragraphs>10</Paragraphs>
  <ScaleCrop>false</ScaleCrop>
  <Company>微软中国</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zgh</dc:creator>
  <cp:keywords/>
  <dc:description/>
  <cp:lastModifiedBy>zgh</cp:lastModifiedBy>
  <cp:revision>1</cp:revision>
  <dcterms:created xsi:type="dcterms:W3CDTF">2017-11-29T03:28:00Z</dcterms:created>
  <dcterms:modified xsi:type="dcterms:W3CDTF">2017-11-29T03:29:00Z</dcterms:modified>
</cp:coreProperties>
</file>